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0337d78987645198b6c7f051e9cf8f7"/>
        <w:id w:val="-1798288215"/>
        <w:lock w:val="sdtLocked"/>
      </w:sdtPr>
      <w:sdtEndPr/>
      <w:sdtContent>
        <w:p w14:paraId="4DF23778" w14:textId="77777777" w:rsidR="00A25031" w:rsidRDefault="00A25031">
          <w:pPr>
            <w:tabs>
              <w:tab w:val="center" w:pos="4819"/>
              <w:tab w:val="right" w:pos="9638"/>
            </w:tabs>
          </w:pPr>
        </w:p>
        <w:p w14:paraId="3CC87967" w14:textId="77777777" w:rsidR="00A25031" w:rsidRDefault="006733F2">
          <w:pPr>
            <w:spacing w:line="276" w:lineRule="auto"/>
            <w:jc w:val="center"/>
          </w:pPr>
          <w:r>
            <w:rPr>
              <w:noProof/>
              <w:lang w:eastAsia="ko-KR"/>
            </w:rPr>
            <w:drawing>
              <wp:inline distT="0" distB="0" distL="0" distR="0" wp14:anchorId="105185EA" wp14:editId="228B16E9">
                <wp:extent cx="548640" cy="563880"/>
                <wp:effectExtent l="0" t="0" r="3810" b="7620"/>
                <wp:docPr id="1031792122" name="Paveikslėlis 103179212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 cy="563880"/>
                        </a:xfrm>
                        <a:prstGeom prst="rect">
                          <a:avLst/>
                        </a:prstGeom>
                        <a:noFill/>
                        <a:ln>
                          <a:noFill/>
                        </a:ln>
                      </pic:spPr>
                    </pic:pic>
                  </a:graphicData>
                </a:graphic>
              </wp:inline>
            </w:drawing>
          </w:r>
        </w:p>
        <w:p w14:paraId="71E645BF" w14:textId="77777777" w:rsidR="00A25031" w:rsidRDefault="00A25031">
          <w:pPr>
            <w:spacing w:line="276" w:lineRule="auto"/>
            <w:jc w:val="center"/>
          </w:pPr>
        </w:p>
        <w:p w14:paraId="2A0EAEB8" w14:textId="77777777" w:rsidR="00A25031" w:rsidRDefault="006733F2">
          <w:pPr>
            <w:spacing w:line="276" w:lineRule="auto"/>
            <w:jc w:val="center"/>
            <w:rPr>
              <w:szCs w:val="24"/>
            </w:rPr>
          </w:pPr>
          <w:r>
            <w:rPr>
              <w:b/>
              <w:szCs w:val="24"/>
            </w:rPr>
            <w:t>LIETUVOS RESPUBLIKOS SOCIALINĖS APSAUGOS IR DARBO MINISTRAS</w:t>
          </w:r>
        </w:p>
        <w:p w14:paraId="66C11CEC" w14:textId="77777777" w:rsidR="00A25031" w:rsidRDefault="00A25031">
          <w:pPr>
            <w:jc w:val="center"/>
            <w:rPr>
              <w:b/>
              <w:szCs w:val="24"/>
            </w:rPr>
          </w:pPr>
        </w:p>
        <w:p w14:paraId="580B6D36" w14:textId="77777777" w:rsidR="00A25031" w:rsidRDefault="006733F2">
          <w:pPr>
            <w:jc w:val="center"/>
            <w:rPr>
              <w:b/>
              <w:szCs w:val="24"/>
            </w:rPr>
          </w:pPr>
          <w:r>
            <w:rPr>
              <w:b/>
              <w:szCs w:val="24"/>
            </w:rPr>
            <w:t>ĮSAKYMAS</w:t>
          </w:r>
        </w:p>
        <w:p w14:paraId="50ACA691" w14:textId="77777777" w:rsidR="00A25031" w:rsidRDefault="006733F2">
          <w:pPr>
            <w:jc w:val="center"/>
            <w:rPr>
              <w:b/>
              <w:szCs w:val="24"/>
            </w:rPr>
          </w:pPr>
          <w:r>
            <w:rPr>
              <w:b/>
              <w:szCs w:val="24"/>
            </w:rPr>
            <w:t>DĖL LIETUVOS RESPUBLIKOS SOCIALINĖS APSAUGOS IR DARBO MINISTRO 2006 M. BALANDŽIO 5 D. ĮSAKYMO NR. A1-94 „DĖL ASMENS (ŠEIMOS) SOCIALINIŲ PASLAUGŲ POREIKIO NUSTATYMO, SKYRIMO IR ORGANIZAVIMO TVARKOS APRAŠO, SENYVO AMŽIAUS ASMENS BEI SUAUGUSIO ASMENS SU NEGAL</w:t>
          </w:r>
          <w:r>
            <w:rPr>
              <w:b/>
              <w:szCs w:val="24"/>
            </w:rPr>
            <w:t xml:space="preserve">IA SOCIALINĖS GLOBOS POREIKIO NUSTATYMO METODIKOS </w:t>
          </w:r>
          <w:r>
            <w:rPr>
              <w:b/>
              <w:bCs/>
              <w:color w:val="000000"/>
              <w:szCs w:val="24"/>
              <w:lang w:eastAsia="lt-LT"/>
            </w:rPr>
            <w:t>IR SOCIALINĖS GLOBOS POREIKIO VAIKUI SU NEGALIA NUSTATYMO METODIKOS</w:t>
          </w:r>
          <w:r>
            <w:rPr>
              <w:b/>
              <w:szCs w:val="24"/>
            </w:rPr>
            <w:t xml:space="preserve"> PATVIRTINIMO“ PAKEITIMO</w:t>
          </w:r>
        </w:p>
        <w:p w14:paraId="4C2F6118" w14:textId="77777777" w:rsidR="00A25031" w:rsidRDefault="00A25031">
          <w:pPr>
            <w:jc w:val="both"/>
            <w:rPr>
              <w:szCs w:val="24"/>
            </w:rPr>
          </w:pPr>
        </w:p>
        <w:p w14:paraId="456D4FE0" w14:textId="77778F53" w:rsidR="00A25031" w:rsidRDefault="006733F2">
          <w:pPr>
            <w:jc w:val="center"/>
            <w:rPr>
              <w:szCs w:val="24"/>
            </w:rPr>
          </w:pPr>
          <w:r>
            <w:t xml:space="preserve">2026 m. balandžio 16 d. </w:t>
          </w:r>
          <w:r>
            <w:t>Nr. A1-231</w:t>
          </w:r>
        </w:p>
        <w:p w14:paraId="0D9E1A79" w14:textId="4496BEE8" w:rsidR="00A25031" w:rsidRDefault="006733F2">
          <w:pPr>
            <w:jc w:val="center"/>
            <w:rPr>
              <w:szCs w:val="24"/>
            </w:rPr>
          </w:pPr>
          <w:r>
            <w:rPr>
              <w:szCs w:val="24"/>
            </w:rPr>
            <w:t>Vilnius</w:t>
          </w:r>
        </w:p>
        <w:p w14:paraId="056A3C1F" w14:textId="77777777" w:rsidR="00A25031" w:rsidRDefault="00A25031">
          <w:pPr>
            <w:jc w:val="both"/>
            <w:rPr>
              <w:szCs w:val="24"/>
            </w:rPr>
          </w:pPr>
        </w:p>
        <w:sdt>
          <w:sdtPr>
            <w:alias w:val="1 p."/>
            <w:tag w:val="part_b224a64d46074030a8da991b4ceb0731"/>
            <w:id w:val="-1592306230"/>
            <w:lock w:val="sdtLocked"/>
          </w:sdtPr>
          <w:sdtEndPr/>
          <w:sdtContent>
            <w:p w14:paraId="3776DFA1" w14:textId="7DA52C0B" w:rsidR="00A25031" w:rsidRDefault="006733F2">
              <w:pPr>
                <w:spacing w:line="360" w:lineRule="atLeast"/>
                <w:ind w:firstLine="720"/>
                <w:jc w:val="both"/>
                <w:rPr>
                  <w:szCs w:val="24"/>
                </w:rPr>
              </w:pPr>
              <w:sdt>
                <w:sdtPr>
                  <w:alias w:val="Numeris"/>
                  <w:tag w:val="nr_b224a64d46074030a8da991b4ceb0731"/>
                  <w:id w:val="947507163"/>
                  <w:lock w:val="sdtLocked"/>
                </w:sdtPr>
                <w:sdtEndPr/>
                <w:sdtContent>
                  <w:r>
                    <w:t>1</w:t>
                  </w:r>
                </w:sdtContent>
              </w:sdt>
              <w:r>
                <w:t>.</w:t>
              </w:r>
              <w:r>
                <w:rPr>
                  <w:spacing w:val="100"/>
                  <w:szCs w:val="24"/>
                </w:rPr>
                <w:t xml:space="preserve"> Pakeičiu</w:t>
              </w:r>
              <w:r>
                <w:rPr>
                  <w:szCs w:val="24"/>
                </w:rPr>
                <w:t xml:space="preserve"> </w:t>
              </w:r>
              <w:r>
                <w:t>Asmens (šeimos) socialinių paslaugų poreikio nustatymo, skyrimo ir organizavimo tvark</w:t>
              </w:r>
              <w:r>
                <w:t>os aprašą, patvirtintą Lietuvos Respublikos socialinės apsaugos ir darbo ministro 2006 m. balandžio 5 d. įsakymu Nr. A1-94 „Dėl Asmens (šeimos) socialinių paslaugų poreikio nustatymo, skyrimo ir organizavimo tvarkos aprašo, Senyvo amžiaus asmens bei suaugu</w:t>
              </w:r>
              <w:r>
                <w:t>sio asmens su negalia socialinės globos poreikio nustatymo metodikos ir Socialinės globos poreikio vaikui su negalia nustatymo metodikos patvirtinimo“:</w:t>
              </w:r>
            </w:p>
            <w:sdt>
              <w:sdtPr>
                <w:alias w:val="1.1 pp."/>
                <w:tag w:val="part_47e0bcf1d62d450884f63b030d6652ef"/>
                <w:id w:val="-701163913"/>
                <w:lock w:val="sdtLocked"/>
              </w:sdtPr>
              <w:sdtEndPr/>
              <w:sdtContent>
                <w:p w14:paraId="1920F44F" w14:textId="49FD1B79" w:rsidR="00A25031" w:rsidRDefault="006733F2">
                  <w:pPr>
                    <w:spacing w:line="360" w:lineRule="atLeast"/>
                    <w:ind w:firstLine="720"/>
                    <w:jc w:val="both"/>
                    <w:rPr>
                      <w:szCs w:val="24"/>
                    </w:rPr>
                  </w:pPr>
                  <w:sdt>
                    <w:sdtPr>
                      <w:alias w:val="Numeris"/>
                      <w:tag w:val="nr_47e0bcf1d62d450884f63b030d6652ef"/>
                      <w:id w:val="1755088026"/>
                      <w:lock w:val="sdtLocked"/>
                    </w:sdtPr>
                    <w:sdtEndPr/>
                    <w:sdtContent>
                      <w:r>
                        <w:rPr>
                          <w:szCs w:val="24"/>
                        </w:rPr>
                        <w:t>1.1</w:t>
                      </w:r>
                    </w:sdtContent>
                  </w:sdt>
                  <w:r>
                    <w:rPr>
                      <w:szCs w:val="24"/>
                    </w:rPr>
                    <w:t>. Pakeičiu 11 punktą ir jį išdėstau taip:</w:t>
                  </w:r>
                </w:p>
                <w:sdt>
                  <w:sdtPr>
                    <w:alias w:val="citata"/>
                    <w:tag w:val="part_8617666dbaa4492e87e9b5bfa661b6a4"/>
                    <w:id w:val="1725336173"/>
                    <w:lock w:val="sdtLocked"/>
                  </w:sdtPr>
                  <w:sdtEndPr/>
                  <w:sdtContent>
                    <w:sdt>
                      <w:sdtPr>
                        <w:alias w:val="11 p."/>
                        <w:tag w:val="part_5a3e804824d44698a8bc0cbded628d36"/>
                        <w:id w:val="-1366447674"/>
                        <w:lock w:val="sdtLocked"/>
                      </w:sdtPr>
                      <w:sdtEndPr/>
                      <w:sdtContent>
                        <w:p w14:paraId="20493752" w14:textId="2BAD9371" w:rsidR="00A25031" w:rsidRDefault="006733F2">
                          <w:pPr>
                            <w:tabs>
                              <w:tab w:val="left" w:pos="1560"/>
                            </w:tabs>
                            <w:spacing w:line="360" w:lineRule="atLeast"/>
                            <w:ind w:firstLine="720"/>
                            <w:jc w:val="both"/>
                            <w:rPr>
                              <w:szCs w:val="24"/>
                            </w:rPr>
                          </w:pPr>
                          <w:r>
                            <w:rPr>
                              <w:szCs w:val="24"/>
                            </w:rPr>
                            <w:t>„</w:t>
                          </w:r>
                          <w:sdt>
                            <w:sdtPr>
                              <w:alias w:val="Numeris"/>
                              <w:tag w:val="nr_5a3e804824d44698a8bc0cbded628d36"/>
                              <w:id w:val="1936019752"/>
                              <w:lock w:val="sdtLocked"/>
                            </w:sdtPr>
                            <w:sdtEndPr/>
                            <w:sdtContent>
                              <w:r>
                                <w:rPr>
                                  <w:szCs w:val="24"/>
                                </w:rPr>
                                <w:t>11</w:t>
                              </w:r>
                            </w:sdtContent>
                          </w:sdt>
                          <w:r>
                            <w:rPr>
                              <w:szCs w:val="24"/>
                            </w:rPr>
                            <w:t>. Asmens (šeimos) ar jo globėjo, rūpintojo, aprūpint</w:t>
                          </w:r>
                          <w:r>
                            <w:rPr>
                              <w:szCs w:val="24"/>
                            </w:rPr>
                            <w:t>ojo Prašymas dėl bendrųjų socialinių paslaugų ir laikino apnakvindinimo paslaugos teikimo, socialinių paslaugų poreikio nustatymo ir kiti Aprašo 43 punkte, 74.2 papunktyje bei 76</w:t>
                          </w:r>
                          <w:r>
                            <w:rPr>
                              <w:szCs w:val="24"/>
                              <w:vertAlign w:val="superscript"/>
                            </w:rPr>
                            <w:t>1</w:t>
                          </w:r>
                          <w:r>
                            <w:rPr>
                              <w:szCs w:val="24"/>
                            </w:rPr>
                            <w:t xml:space="preserve"> punkte nurodyti dokumentai, susiję su šiame punkte nurodytomis socialinėmis </w:t>
                          </w:r>
                          <w:r>
                            <w:rPr>
                              <w:szCs w:val="24"/>
                            </w:rPr>
                            <w:t>paslaugomis, gali būti nerengiami, jei savivaldybės institucijų tvirtinamuose socialinių paslaugų skyrimą ir teikimą reguliuojančiuose teisės aktuose nenustatyta kitaip.“</w:t>
                          </w:r>
                        </w:p>
                      </w:sdtContent>
                    </w:sdt>
                  </w:sdtContent>
                </w:sdt>
              </w:sdtContent>
            </w:sdt>
            <w:sdt>
              <w:sdtPr>
                <w:alias w:val="1.2 pp."/>
                <w:tag w:val="part_6e94bfd81d874749aa156216f09fdcca"/>
                <w:id w:val="1227110830"/>
                <w:lock w:val="sdtLocked"/>
              </w:sdtPr>
              <w:sdtEndPr/>
              <w:sdtContent>
                <w:p w14:paraId="18827DDF" w14:textId="6ED2A6EA" w:rsidR="00A25031" w:rsidRDefault="006733F2">
                  <w:pPr>
                    <w:tabs>
                      <w:tab w:val="left" w:pos="1560"/>
                    </w:tabs>
                    <w:spacing w:line="360" w:lineRule="atLeast"/>
                    <w:ind w:firstLine="720"/>
                    <w:jc w:val="both"/>
                    <w:rPr>
                      <w:szCs w:val="24"/>
                    </w:rPr>
                  </w:pPr>
                  <w:sdt>
                    <w:sdtPr>
                      <w:alias w:val="Numeris"/>
                      <w:tag w:val="nr_6e94bfd81d874749aa156216f09fdcca"/>
                      <w:id w:val="282001127"/>
                      <w:lock w:val="sdtLocked"/>
                    </w:sdtPr>
                    <w:sdtEndPr/>
                    <w:sdtContent>
                      <w:r>
                        <w:rPr>
                          <w:szCs w:val="24"/>
                        </w:rPr>
                        <w:t>1.2</w:t>
                      </w:r>
                    </w:sdtContent>
                  </w:sdt>
                  <w:r>
                    <w:rPr>
                      <w:szCs w:val="24"/>
                    </w:rPr>
                    <w:t>. Pripažįstu netekusiu galios 29 punktą.</w:t>
                  </w:r>
                </w:p>
              </w:sdtContent>
            </w:sdt>
            <w:sdt>
              <w:sdtPr>
                <w:alias w:val="1.3 pp."/>
                <w:tag w:val="part_c8d178c79e064df281f181706327f54b"/>
                <w:id w:val="-1925949718"/>
                <w:lock w:val="sdtLocked"/>
              </w:sdtPr>
              <w:sdtEndPr/>
              <w:sdtContent>
                <w:p w14:paraId="1D426650" w14:textId="69D9F238" w:rsidR="00A25031" w:rsidRDefault="006733F2">
                  <w:pPr>
                    <w:spacing w:line="360" w:lineRule="atLeast"/>
                    <w:ind w:firstLine="720"/>
                    <w:jc w:val="both"/>
                    <w:rPr>
                      <w:szCs w:val="24"/>
                    </w:rPr>
                  </w:pPr>
                  <w:sdt>
                    <w:sdtPr>
                      <w:alias w:val="Numeris"/>
                      <w:tag w:val="nr_c8d178c79e064df281f181706327f54b"/>
                      <w:id w:val="549276286"/>
                      <w:lock w:val="sdtLocked"/>
                    </w:sdtPr>
                    <w:sdtEndPr/>
                    <w:sdtContent>
                      <w:r>
                        <w:rPr>
                          <w:szCs w:val="24"/>
                        </w:rPr>
                        <w:t>1.3</w:t>
                      </w:r>
                    </w:sdtContent>
                  </w:sdt>
                  <w:r>
                    <w:rPr>
                      <w:szCs w:val="24"/>
                    </w:rPr>
                    <w:t>. Pakeičiu 37</w:t>
                  </w:r>
                  <w:r>
                    <w:rPr>
                      <w:szCs w:val="24"/>
                      <w:vertAlign w:val="superscript"/>
                    </w:rPr>
                    <w:t>1</w:t>
                  </w:r>
                  <w:r>
                    <w:rPr>
                      <w:szCs w:val="24"/>
                    </w:rPr>
                    <w:t xml:space="preserve"> punktą ir </w:t>
                  </w:r>
                  <w:r>
                    <w:rPr>
                      <w:szCs w:val="24"/>
                    </w:rPr>
                    <w:t>jį išdėstau taip:</w:t>
                  </w:r>
                </w:p>
                <w:sdt>
                  <w:sdtPr>
                    <w:alias w:val="citata"/>
                    <w:tag w:val="part_c5515b0bc40a4ca09a6593ae97c782d7"/>
                    <w:id w:val="-789132615"/>
                    <w:lock w:val="sdtLocked"/>
                  </w:sdtPr>
                  <w:sdtEndPr/>
                  <w:sdtContent>
                    <w:sdt>
                      <w:sdtPr>
                        <w:alias w:val="37-1 p."/>
                        <w:tag w:val="part_c52c4966f8d14d70928a17ff9558ba71"/>
                        <w:id w:val="108628949"/>
                        <w:lock w:val="sdtLocked"/>
                      </w:sdtPr>
                      <w:sdtEndPr/>
                      <w:sdtContent>
                        <w:p w14:paraId="175BCC1A" w14:textId="53C4955B" w:rsidR="00A25031" w:rsidRDefault="006733F2">
                          <w:pPr>
                            <w:spacing w:line="360" w:lineRule="atLeast"/>
                            <w:ind w:firstLine="720"/>
                            <w:jc w:val="both"/>
                            <w:rPr>
                              <w:szCs w:val="24"/>
                            </w:rPr>
                          </w:pPr>
                          <w:r>
                            <w:rPr>
                              <w:szCs w:val="24"/>
                            </w:rPr>
                            <w:t>„</w:t>
                          </w:r>
                          <w:sdt>
                            <w:sdtPr>
                              <w:alias w:val="Numeris"/>
                              <w:tag w:val="nr_c52c4966f8d14d70928a17ff9558ba71"/>
                              <w:id w:val="709002618"/>
                              <w:lock w:val="sdtLocked"/>
                            </w:sdtPr>
                            <w:sdtEndPr/>
                            <w:sdtContent>
                              <w:r>
                                <w:rPr>
                                  <w:szCs w:val="24"/>
                                </w:rPr>
                                <w:t>37</w:t>
                              </w:r>
                              <w:r>
                                <w:rPr>
                                  <w:szCs w:val="24"/>
                                  <w:vertAlign w:val="superscript"/>
                                </w:rPr>
                                <w:t>1</w:t>
                              </w:r>
                            </w:sdtContent>
                          </w:sdt>
                          <w:r>
                            <w:rPr>
                              <w:szCs w:val="24"/>
                            </w:rPr>
                            <w:t>. Savivaldybės meras ar jo įgaliotas savivaldybės administracijos direktorius, organizuodami socialines paslaugas Aprašo 37 punkte nurodytais atvejais, turi patvirtinti socialinių paslaugų teikimo asmenims, kurie dėl negalios ar sun</w:t>
                          </w:r>
                          <w:r>
                            <w:rPr>
                              <w:szCs w:val="24"/>
                            </w:rPr>
                            <w:t>kios sveikatos būklės išskirtiniais, kriziniais atvejais negali likti namuose be artimųjų pagalbos, kai artimieji, kiti asmenys, teikiantys nuolatinę priežiūrą ar slaugą, dėl krizinės situacijos (pavyzdžiui, dėl gydymosi stacionarinėje sveikatos priežiūros</w:t>
                          </w:r>
                          <w:r>
                            <w:rPr>
                              <w:szCs w:val="24"/>
                            </w:rPr>
                            <w:t xml:space="preserve"> įstaigoje) negali tam tikrą laiką pasirūpinti pagalbos reikalingu asmeniu, algoritmą ir (ar) tvarkos, nustatančios konkretų skubios pagalbos organizavimą savivaldybės gyventojams kriziniais atvejais bet kuriuo paros metu (pavyzdinis algoritmas – Aprašo 3 </w:t>
                          </w:r>
                          <w:r>
                            <w:rPr>
                              <w:szCs w:val="24"/>
                            </w:rPr>
                            <w:t xml:space="preserve">priedas), aprašą bei pagalbos organizavimo smurto artimoje aplinkoje pavojų patiriantiems asmenims, kurie dėl negalios ar sunkios sveikatos būklės negali likti </w:t>
                          </w:r>
                          <w:r>
                            <w:rPr>
                              <w:szCs w:val="24"/>
                            </w:rPr>
                            <w:lastRenderedPageBreak/>
                            <w:t>namuose be pagalbos, kai prižiūrintis asmuo kelia smurto artimoje aplinkoje pavojų ir jam skirta</w:t>
                          </w:r>
                          <w:r>
                            <w:rPr>
                              <w:szCs w:val="24"/>
                            </w:rPr>
                            <w:t>s apsaugos nuo smurto artimoje aplinkoje orderis, algoritmą ir (ar) tvarkos aprašą (pavyzdinis algoritmas – Aprašo 4 priedas). Apie patvirtintą pagalbos organizavimo išskirtiniais, kriziniais atvejais algoritmą ir (ar) tvarkos aprašą savivaldybės administr</w:t>
                          </w:r>
                          <w:r>
                            <w:rPr>
                              <w:szCs w:val="24"/>
                            </w:rPr>
                            <w:t>acija įvairiomis informacinėmis priemonėmis turi informuoti kitas įstaigas, organizacijas, institucijas (sveikatos priežiūros, teisėsaugos ir kitas) bei visuomenę.“</w:t>
                          </w:r>
                        </w:p>
                      </w:sdtContent>
                    </w:sdt>
                  </w:sdtContent>
                </w:sdt>
              </w:sdtContent>
            </w:sdt>
            <w:sdt>
              <w:sdtPr>
                <w:alias w:val="1.4 pp."/>
                <w:tag w:val="part_febf9e8aeda742e7a22cc829b2766f74"/>
                <w:id w:val="1531458060"/>
                <w:lock w:val="sdtLocked"/>
              </w:sdtPr>
              <w:sdtEndPr/>
              <w:sdtContent>
                <w:p w14:paraId="6C3E3EA4" w14:textId="6B1A2F19" w:rsidR="00A25031" w:rsidRDefault="006733F2">
                  <w:pPr>
                    <w:spacing w:line="360" w:lineRule="atLeast"/>
                    <w:ind w:firstLine="720"/>
                    <w:jc w:val="both"/>
                    <w:rPr>
                      <w:szCs w:val="24"/>
                    </w:rPr>
                  </w:pPr>
                  <w:sdt>
                    <w:sdtPr>
                      <w:alias w:val="Numeris"/>
                      <w:tag w:val="nr_febf9e8aeda742e7a22cc829b2766f74"/>
                      <w:id w:val="-1264845458"/>
                      <w:lock w:val="sdtLocked"/>
                    </w:sdtPr>
                    <w:sdtEndPr/>
                    <w:sdtContent>
                      <w:r>
                        <w:rPr>
                          <w:szCs w:val="24"/>
                        </w:rPr>
                        <w:t>1.4</w:t>
                      </w:r>
                    </w:sdtContent>
                  </w:sdt>
                  <w:r>
                    <w:rPr>
                      <w:szCs w:val="24"/>
                    </w:rPr>
                    <w:t>. Pakeičiu 42 punktą ir jį išdėstau taip:</w:t>
                  </w:r>
                </w:p>
                <w:sdt>
                  <w:sdtPr>
                    <w:alias w:val="citata"/>
                    <w:tag w:val="part_00dd265f8612473891de1496c09ad165"/>
                    <w:id w:val="-875698585"/>
                    <w:lock w:val="sdtLocked"/>
                  </w:sdtPr>
                  <w:sdtEndPr/>
                  <w:sdtContent>
                    <w:sdt>
                      <w:sdtPr>
                        <w:alias w:val="42 p."/>
                        <w:tag w:val="part_a325a4d7c4604805a08931542c6d94d7"/>
                        <w:id w:val="-253669100"/>
                        <w:lock w:val="sdtLocked"/>
                      </w:sdtPr>
                      <w:sdtEndPr/>
                      <w:sdtContent>
                        <w:p w14:paraId="734AFD5E" w14:textId="427B93BF" w:rsidR="00A25031" w:rsidRDefault="006733F2">
                          <w:pPr>
                            <w:spacing w:line="360" w:lineRule="atLeast"/>
                            <w:ind w:firstLine="720"/>
                            <w:jc w:val="both"/>
                            <w:rPr>
                              <w:szCs w:val="24"/>
                            </w:rPr>
                          </w:pPr>
                          <w:r>
                            <w:rPr>
                              <w:szCs w:val="24"/>
                            </w:rPr>
                            <w:t>„</w:t>
                          </w:r>
                          <w:sdt>
                            <w:sdtPr>
                              <w:alias w:val="Numeris"/>
                              <w:tag w:val="nr_a325a4d7c4604805a08931542c6d94d7"/>
                              <w:id w:val="-726145029"/>
                              <w:lock w:val="sdtLocked"/>
                            </w:sdtPr>
                            <w:sdtEndPr/>
                            <w:sdtContent>
                              <w:r>
                                <w:rPr>
                                  <w:szCs w:val="24"/>
                                </w:rPr>
                                <w:t>42</w:t>
                              </w:r>
                            </w:sdtContent>
                          </w:sdt>
                          <w:r>
                            <w:rPr>
                              <w:szCs w:val="24"/>
                            </w:rPr>
                            <w:t>. Sprendimas dėl socialinių pasla</w:t>
                          </w:r>
                          <w:r>
                            <w:rPr>
                              <w:szCs w:val="24"/>
                            </w:rPr>
                            <w:t>ugų asmeniui (šeimai) skyrimo priimamas atsižvelgiant į poreikį nustatančio subjekto užpildytą ir pateiktą Klausimyną.“</w:t>
                          </w:r>
                        </w:p>
                      </w:sdtContent>
                    </w:sdt>
                  </w:sdtContent>
                </w:sdt>
              </w:sdtContent>
            </w:sdt>
            <w:sdt>
              <w:sdtPr>
                <w:alias w:val="1.5 pp."/>
                <w:tag w:val="part_01b02d9d72a9446ea2bdd024d8139370"/>
                <w:id w:val="1457290567"/>
                <w:lock w:val="sdtLocked"/>
              </w:sdtPr>
              <w:sdtEndPr/>
              <w:sdtContent>
                <w:p w14:paraId="26CECC5A" w14:textId="0AD99BB2" w:rsidR="00A25031" w:rsidRDefault="006733F2">
                  <w:pPr>
                    <w:spacing w:line="360" w:lineRule="atLeast"/>
                    <w:ind w:firstLine="720"/>
                    <w:jc w:val="both"/>
                    <w:rPr>
                      <w:szCs w:val="24"/>
                    </w:rPr>
                  </w:pPr>
                  <w:sdt>
                    <w:sdtPr>
                      <w:alias w:val="Numeris"/>
                      <w:tag w:val="nr_01b02d9d72a9446ea2bdd024d8139370"/>
                      <w:id w:val="909961171"/>
                      <w:lock w:val="sdtLocked"/>
                    </w:sdtPr>
                    <w:sdtEndPr/>
                    <w:sdtContent>
                      <w:r>
                        <w:rPr>
                          <w:szCs w:val="24"/>
                        </w:rPr>
                        <w:t>1.5</w:t>
                      </w:r>
                    </w:sdtContent>
                  </w:sdt>
                  <w:r>
                    <w:rPr>
                      <w:szCs w:val="24"/>
                    </w:rPr>
                    <w:t>. Pakeičiu 44.4 papunktį ir jį išdėstau taip:</w:t>
                  </w:r>
                </w:p>
                <w:sdt>
                  <w:sdtPr>
                    <w:alias w:val="citata"/>
                    <w:tag w:val="part_11edeb2e8dde45f4903d17ab004ddad4"/>
                    <w:id w:val="568470829"/>
                    <w:lock w:val="sdtLocked"/>
                  </w:sdtPr>
                  <w:sdtEndPr/>
                  <w:sdtContent>
                    <w:sdt>
                      <w:sdtPr>
                        <w:alias w:val="44.4 pp."/>
                        <w:tag w:val="part_a9acaddfa21649b3b2331ae4c8e9b8ea"/>
                        <w:id w:val="-1124303327"/>
                        <w:lock w:val="sdtLocked"/>
                      </w:sdtPr>
                      <w:sdtEndPr/>
                      <w:sdtContent>
                        <w:p w14:paraId="2148D0FF" w14:textId="77794A27" w:rsidR="00A25031" w:rsidRDefault="006733F2">
                          <w:pPr>
                            <w:spacing w:line="360" w:lineRule="atLeast"/>
                            <w:ind w:firstLine="720"/>
                            <w:jc w:val="both"/>
                            <w:rPr>
                              <w:szCs w:val="24"/>
                            </w:rPr>
                          </w:pPr>
                          <w:r>
                            <w:rPr>
                              <w:szCs w:val="24"/>
                            </w:rPr>
                            <w:t>„</w:t>
                          </w:r>
                          <w:sdt>
                            <w:sdtPr>
                              <w:alias w:val="Numeris"/>
                              <w:tag w:val="nr_a9acaddfa21649b3b2331ae4c8e9b8ea"/>
                              <w:id w:val="-81073288"/>
                              <w:lock w:val="sdtLocked"/>
                            </w:sdtPr>
                            <w:sdtEndPr/>
                            <w:sdtContent>
                              <w:r>
                                <w:rPr>
                                  <w:szCs w:val="24"/>
                                </w:rPr>
                                <w:t>44.4</w:t>
                              </w:r>
                            </w:sdtContent>
                          </w:sdt>
                          <w:r>
                            <w:rPr>
                              <w:szCs w:val="24"/>
                            </w:rPr>
                            <w:t xml:space="preserve">. Sprendimas dėl trumpalaikės socialinės globos likusiam be tėvų globos </w:t>
                          </w:r>
                          <w:r>
                            <w:rPr>
                              <w:szCs w:val="24"/>
                            </w:rPr>
                            <w:t>vaikui skyrimo priimamas per 3 darbo dienas nuo Tarnybos sprendimo, patvirtinančio, kad vaikui nustatyta laikinoji globa (rūpyba) ir vaiko globėju (rūpintoju) paskirta šeimyna arba šeiminiai namai, gavimo savivaldybėje dienos arba per 3 darbo dienas nuo Ta</w:t>
                          </w:r>
                          <w:r>
                            <w:rPr>
                              <w:szCs w:val="24"/>
                            </w:rPr>
                            <w:t>rnybos sprendimo laikinai apgyvendinti vaiką gavimo savivaldybėje dienos. Sprendimas dėl ilgalaikės socialinės globos likusiam be tėvų globos vaikui skyrimo priimamas per 3 darbo dienas nuo Tarnybos informacijos, patvirtinančios, kad vaikui nustatyta nuola</w:t>
                          </w:r>
                          <w:r>
                            <w:rPr>
                              <w:szCs w:val="24"/>
                            </w:rPr>
                            <w:t>tinė globa (rūpyba) ir vaiko globėju (rūpintoju) paskirta šeimyna arba šeiminiai namai, gavimo savivaldybėje dienos.“</w:t>
                          </w:r>
                        </w:p>
                      </w:sdtContent>
                    </w:sdt>
                  </w:sdtContent>
                </w:sdt>
              </w:sdtContent>
            </w:sdt>
            <w:sdt>
              <w:sdtPr>
                <w:alias w:val="1.6 pp."/>
                <w:tag w:val="part_0fd55a02ae8e430fa689e53179f310d6"/>
                <w:id w:val="2011477020"/>
                <w:lock w:val="sdtLocked"/>
              </w:sdtPr>
              <w:sdtEndPr/>
              <w:sdtContent>
                <w:p w14:paraId="6C1C0E08" w14:textId="0AF08694" w:rsidR="00A25031" w:rsidRDefault="006733F2">
                  <w:pPr>
                    <w:spacing w:line="360" w:lineRule="atLeast"/>
                    <w:ind w:firstLine="720"/>
                    <w:jc w:val="both"/>
                    <w:rPr>
                      <w:szCs w:val="24"/>
                    </w:rPr>
                  </w:pPr>
                  <w:sdt>
                    <w:sdtPr>
                      <w:alias w:val="Numeris"/>
                      <w:tag w:val="nr_0fd55a02ae8e430fa689e53179f310d6"/>
                      <w:id w:val="1943883084"/>
                      <w:lock w:val="sdtLocked"/>
                    </w:sdtPr>
                    <w:sdtEndPr/>
                    <w:sdtContent>
                      <w:r>
                        <w:rPr>
                          <w:szCs w:val="24"/>
                        </w:rPr>
                        <w:t>1.6</w:t>
                      </w:r>
                    </w:sdtContent>
                  </w:sdt>
                  <w:r>
                    <w:rPr>
                      <w:szCs w:val="24"/>
                    </w:rPr>
                    <w:t>. Pakeičiu 50 punktą ir jį išdėstau taip:</w:t>
                  </w:r>
                </w:p>
                <w:sdt>
                  <w:sdtPr>
                    <w:alias w:val="citata"/>
                    <w:tag w:val="part_c0faa46443b6419cbcb872754a7de97c"/>
                    <w:id w:val="-634796590"/>
                    <w:lock w:val="sdtLocked"/>
                  </w:sdtPr>
                  <w:sdtEndPr/>
                  <w:sdtContent>
                    <w:sdt>
                      <w:sdtPr>
                        <w:alias w:val="50 p."/>
                        <w:tag w:val="part_a3c91a9ffa8f4aaead1d8ec206004e52"/>
                        <w:id w:val="1404562837"/>
                        <w:lock w:val="sdtLocked"/>
                      </w:sdtPr>
                      <w:sdtEndPr/>
                      <w:sdtContent>
                        <w:p w14:paraId="0B533149" w14:textId="7FFE1898" w:rsidR="00A25031" w:rsidRDefault="006733F2">
                          <w:pPr>
                            <w:spacing w:line="360" w:lineRule="atLeast"/>
                            <w:ind w:firstLine="720"/>
                            <w:jc w:val="both"/>
                            <w:rPr>
                              <w:szCs w:val="24"/>
                            </w:rPr>
                          </w:pPr>
                          <w:r>
                            <w:rPr>
                              <w:szCs w:val="24"/>
                            </w:rPr>
                            <w:t>„</w:t>
                          </w:r>
                          <w:sdt>
                            <w:sdtPr>
                              <w:alias w:val="Numeris"/>
                              <w:tag w:val="nr_a3c91a9ffa8f4aaead1d8ec206004e52"/>
                              <w:id w:val="-1091688565"/>
                              <w:lock w:val="sdtLocked"/>
                            </w:sdtPr>
                            <w:sdtEndPr/>
                            <w:sdtContent>
                              <w:r>
                                <w:rPr>
                                  <w:szCs w:val="24"/>
                                </w:rPr>
                                <w:t>50</w:t>
                              </w:r>
                            </w:sdtContent>
                          </w:sdt>
                          <w:r>
                            <w:rPr>
                              <w:szCs w:val="24"/>
                            </w:rPr>
                            <w:t xml:space="preserve">. Sprendimas dėl laikino atokvėpio paslaugos skyrimo priimamas vieną kartą per </w:t>
                          </w:r>
                          <w:r>
                            <w:rPr>
                              <w:szCs w:val="24"/>
                            </w:rPr>
                            <w:t>24 mėnesius. Ši paslauga skiriama 24 mėnesių laikotarpiui nuo sprendimo priėmimo dienos.“</w:t>
                          </w:r>
                        </w:p>
                      </w:sdtContent>
                    </w:sdt>
                  </w:sdtContent>
                </w:sdt>
              </w:sdtContent>
            </w:sdt>
            <w:sdt>
              <w:sdtPr>
                <w:alias w:val="1.7 pp."/>
                <w:tag w:val="part_e987f91050fe4777a9f5e63553d4ada6"/>
                <w:id w:val="1244921976"/>
                <w:lock w:val="sdtLocked"/>
              </w:sdtPr>
              <w:sdtEndPr/>
              <w:sdtContent>
                <w:p w14:paraId="637031C0" w14:textId="486AA9A2" w:rsidR="00A25031" w:rsidRDefault="006733F2">
                  <w:pPr>
                    <w:spacing w:line="360" w:lineRule="atLeast"/>
                    <w:ind w:firstLine="720"/>
                    <w:jc w:val="both"/>
                    <w:rPr>
                      <w:szCs w:val="24"/>
                    </w:rPr>
                  </w:pPr>
                  <w:sdt>
                    <w:sdtPr>
                      <w:alias w:val="Numeris"/>
                      <w:tag w:val="nr_e987f91050fe4777a9f5e63553d4ada6"/>
                      <w:id w:val="-4518153"/>
                      <w:lock w:val="sdtLocked"/>
                    </w:sdtPr>
                    <w:sdtEndPr/>
                    <w:sdtContent>
                      <w:r>
                        <w:rPr>
                          <w:szCs w:val="24"/>
                        </w:rPr>
                        <w:t>1.7</w:t>
                      </w:r>
                    </w:sdtContent>
                  </w:sdt>
                  <w:r>
                    <w:rPr>
                      <w:szCs w:val="24"/>
                    </w:rPr>
                    <w:t>. Pakeičiu 57 punktą ir jį išdėstau taip:</w:t>
                  </w:r>
                </w:p>
                <w:sdt>
                  <w:sdtPr>
                    <w:alias w:val="citata"/>
                    <w:tag w:val="part_fcdf51cd415e40258af4b162f73fb328"/>
                    <w:id w:val="1120961776"/>
                    <w:lock w:val="sdtLocked"/>
                  </w:sdtPr>
                  <w:sdtEndPr/>
                  <w:sdtContent>
                    <w:sdt>
                      <w:sdtPr>
                        <w:alias w:val="57 p."/>
                        <w:tag w:val="part_e78c92c96cc844d58c1e65cea527ae0f"/>
                        <w:id w:val="305904891"/>
                        <w:lock w:val="sdtLocked"/>
                      </w:sdtPr>
                      <w:sdtEndPr/>
                      <w:sdtContent>
                        <w:p w14:paraId="1DC66707" w14:textId="7A410677" w:rsidR="00A25031" w:rsidRDefault="006733F2">
                          <w:pPr>
                            <w:spacing w:line="360" w:lineRule="atLeast"/>
                            <w:ind w:firstLine="720"/>
                            <w:jc w:val="both"/>
                            <w:rPr>
                              <w:szCs w:val="24"/>
                            </w:rPr>
                          </w:pPr>
                          <w:r>
                            <w:rPr>
                              <w:szCs w:val="24"/>
                            </w:rPr>
                            <w:t>„</w:t>
                          </w:r>
                          <w:sdt>
                            <w:sdtPr>
                              <w:alias w:val="Numeris"/>
                              <w:tag w:val="nr_e78c92c96cc844d58c1e65cea527ae0f"/>
                              <w:id w:val="2004091506"/>
                              <w:lock w:val="sdtLocked"/>
                            </w:sdtPr>
                            <w:sdtEndPr/>
                            <w:sdtContent>
                              <w:r>
                                <w:rPr>
                                  <w:szCs w:val="24"/>
                                </w:rPr>
                                <w:t>57</w:t>
                              </w:r>
                            </w:sdtContent>
                          </w:sdt>
                          <w:r>
                            <w:rPr>
                              <w:szCs w:val="24"/>
                            </w:rPr>
                            <w:t xml:space="preserve">. Siuntimas, </w:t>
                          </w:r>
                          <w:r>
                            <w:t xml:space="preserve">jo kopija ar nuorašas, išrašas </w:t>
                          </w:r>
                          <w:r>
                            <w:rPr>
                              <w:szCs w:val="24"/>
                            </w:rPr>
                            <w:t>per 3 darbo dienas nuo jų užregistravimo dienos pateikiami (išsi</w:t>
                          </w:r>
                          <w:r>
                            <w:rPr>
                              <w:szCs w:val="24"/>
                            </w:rPr>
                            <w:t>unčiami) asmeniui (jo globėjui, rūpintojui, aprūpintojui) ir Globos namams, į kuriuos asmuo siunčiamas. Tarnybos arba Agentūros siuntimo kopija ar nuorašas, išrašas pateikiami (išsiunčiami) savivaldybės, kurioje priimtas Sprendimas dėl socialinės globos as</w:t>
                          </w:r>
                          <w:r>
                            <w:rPr>
                              <w:szCs w:val="24"/>
                            </w:rPr>
                            <w:t>meniui skyrimo, administracijai.“</w:t>
                          </w:r>
                        </w:p>
                      </w:sdtContent>
                    </w:sdt>
                  </w:sdtContent>
                </w:sdt>
              </w:sdtContent>
            </w:sdt>
            <w:sdt>
              <w:sdtPr>
                <w:alias w:val="1.8 pp."/>
                <w:tag w:val="part_044bb387f3744f8aa6a02d82d9281011"/>
                <w:id w:val="261414031"/>
                <w:lock w:val="sdtLocked"/>
              </w:sdtPr>
              <w:sdtEndPr/>
              <w:sdtContent>
                <w:p w14:paraId="5F6B4817" w14:textId="2E06F088" w:rsidR="00A25031" w:rsidRDefault="006733F2">
                  <w:pPr>
                    <w:spacing w:line="360" w:lineRule="atLeast"/>
                    <w:ind w:firstLine="720"/>
                    <w:jc w:val="both"/>
                    <w:rPr>
                      <w:szCs w:val="24"/>
                    </w:rPr>
                  </w:pPr>
                  <w:sdt>
                    <w:sdtPr>
                      <w:alias w:val="Numeris"/>
                      <w:tag w:val="nr_044bb387f3744f8aa6a02d82d9281011"/>
                      <w:id w:val="1042640898"/>
                      <w:lock w:val="sdtLocked"/>
                    </w:sdtPr>
                    <w:sdtEndPr/>
                    <w:sdtContent>
                      <w:r>
                        <w:rPr>
                          <w:szCs w:val="24"/>
                        </w:rPr>
                        <w:t>1.8</w:t>
                      </w:r>
                    </w:sdtContent>
                  </w:sdt>
                  <w:r>
                    <w:rPr>
                      <w:szCs w:val="24"/>
                    </w:rPr>
                    <w:t>. Pakeičiu 64 punktą ir jį išdėstau taip:</w:t>
                  </w:r>
                </w:p>
                <w:sdt>
                  <w:sdtPr>
                    <w:alias w:val="citata"/>
                    <w:tag w:val="part_fef4b7530be043abb4b7611f7428d713"/>
                    <w:id w:val="1537158229"/>
                    <w:lock w:val="sdtLocked"/>
                  </w:sdtPr>
                  <w:sdtEndPr/>
                  <w:sdtContent>
                    <w:sdt>
                      <w:sdtPr>
                        <w:alias w:val="64 p."/>
                        <w:tag w:val="part_9dd2b259fd3d4d42b17a6e92a8d829ae"/>
                        <w:id w:val="-1731148695"/>
                        <w:lock w:val="sdtLocked"/>
                      </w:sdtPr>
                      <w:sdtEndPr/>
                      <w:sdtContent>
                        <w:p w14:paraId="342F8261" w14:textId="5B8BCF2D" w:rsidR="00A25031" w:rsidRDefault="006733F2">
                          <w:pPr>
                            <w:spacing w:line="360" w:lineRule="atLeast"/>
                            <w:ind w:firstLine="720"/>
                            <w:jc w:val="both"/>
                            <w:rPr>
                              <w:szCs w:val="24"/>
                            </w:rPr>
                          </w:pPr>
                          <w:r>
                            <w:rPr>
                              <w:szCs w:val="24"/>
                            </w:rPr>
                            <w:t>„</w:t>
                          </w:r>
                          <w:sdt>
                            <w:sdtPr>
                              <w:alias w:val="Numeris"/>
                              <w:tag w:val="nr_9dd2b259fd3d4d42b17a6e92a8d829ae"/>
                              <w:id w:val="1276290533"/>
                              <w:lock w:val="sdtLocked"/>
                            </w:sdtPr>
                            <w:sdtEndPr/>
                            <w:sdtContent>
                              <w:r>
                                <w:rPr>
                                  <w:szCs w:val="24"/>
                                </w:rPr>
                                <w:t>64</w:t>
                              </w:r>
                            </w:sdtContent>
                          </w:sdt>
                          <w:r>
                            <w:rPr>
                              <w:szCs w:val="24"/>
                            </w:rPr>
                            <w:t>. Asmenų eilė gauti ilgalaikę socialinę globą valstybės Globos namuose sudaroma pagal Sprendimų dėl ilgalaikės socialinės globos skyrimo valstybės Globos namuose pr</w:t>
                          </w:r>
                          <w:r>
                            <w:rPr>
                              <w:szCs w:val="24"/>
                            </w:rPr>
                            <w:t>iėmimo datą ir laiką, kai Agentūroje arba Tarnyboje gauti ir įvertinti Aprašo 48 punkte nurodyti dokumentai.“</w:t>
                          </w:r>
                        </w:p>
                      </w:sdtContent>
                    </w:sdt>
                  </w:sdtContent>
                </w:sdt>
              </w:sdtContent>
            </w:sdt>
            <w:sdt>
              <w:sdtPr>
                <w:alias w:val="1.9 pp."/>
                <w:tag w:val="part_27d62275395e4058bb0137b9e4b76e1d"/>
                <w:id w:val="-1879075935"/>
                <w:lock w:val="sdtLocked"/>
              </w:sdtPr>
              <w:sdtEndPr/>
              <w:sdtContent>
                <w:p w14:paraId="1DA98960" w14:textId="35BE5662" w:rsidR="00A25031" w:rsidRDefault="006733F2">
                  <w:pPr>
                    <w:spacing w:line="360" w:lineRule="atLeast"/>
                    <w:ind w:firstLine="720"/>
                    <w:jc w:val="both"/>
                    <w:rPr>
                      <w:szCs w:val="24"/>
                    </w:rPr>
                  </w:pPr>
                  <w:sdt>
                    <w:sdtPr>
                      <w:alias w:val="Numeris"/>
                      <w:tag w:val="nr_27d62275395e4058bb0137b9e4b76e1d"/>
                      <w:id w:val="-887959621"/>
                      <w:lock w:val="sdtLocked"/>
                    </w:sdtPr>
                    <w:sdtEndPr/>
                    <w:sdtContent>
                      <w:r>
                        <w:rPr>
                          <w:szCs w:val="24"/>
                        </w:rPr>
                        <w:t>1.9</w:t>
                      </w:r>
                    </w:sdtContent>
                  </w:sdt>
                  <w:r>
                    <w:rPr>
                      <w:szCs w:val="24"/>
                    </w:rPr>
                    <w:t>. Pripažįstu netekusiu galios 65 punktą.</w:t>
                  </w:r>
                </w:p>
              </w:sdtContent>
            </w:sdt>
            <w:sdt>
              <w:sdtPr>
                <w:alias w:val="1.10 pp."/>
                <w:tag w:val="part_e4e48f99eefc4a08a17cb0cb8c42d8ab"/>
                <w:id w:val="-1126386401"/>
                <w:lock w:val="sdtLocked"/>
              </w:sdtPr>
              <w:sdtEndPr/>
              <w:sdtContent>
                <w:p w14:paraId="21B0F2D0" w14:textId="3E30C3B9" w:rsidR="00A25031" w:rsidRDefault="006733F2">
                  <w:pPr>
                    <w:spacing w:line="360" w:lineRule="atLeast"/>
                    <w:ind w:firstLine="720"/>
                    <w:jc w:val="both"/>
                    <w:rPr>
                      <w:szCs w:val="24"/>
                    </w:rPr>
                  </w:pPr>
                  <w:sdt>
                    <w:sdtPr>
                      <w:alias w:val="Numeris"/>
                      <w:tag w:val="nr_e4e48f99eefc4a08a17cb0cb8c42d8ab"/>
                      <w:id w:val="-668414084"/>
                      <w:lock w:val="sdtLocked"/>
                    </w:sdtPr>
                    <w:sdtEndPr/>
                    <w:sdtContent>
                      <w:r>
                        <w:rPr>
                          <w:szCs w:val="24"/>
                        </w:rPr>
                        <w:t>1.10</w:t>
                      </w:r>
                    </w:sdtContent>
                  </w:sdt>
                  <w:r>
                    <w:rPr>
                      <w:szCs w:val="24"/>
                    </w:rPr>
                    <w:t>. Pakeičiu 74.1 papunktį ir jį išdėstau taip:</w:t>
                  </w:r>
                </w:p>
                <w:sdt>
                  <w:sdtPr>
                    <w:alias w:val="citata"/>
                    <w:tag w:val="part_76438fbf89404d3b95d1520b05a4aa85"/>
                    <w:id w:val="1978418194"/>
                    <w:lock w:val="sdtLocked"/>
                  </w:sdtPr>
                  <w:sdtEndPr/>
                  <w:sdtContent>
                    <w:sdt>
                      <w:sdtPr>
                        <w:alias w:val="74.1 pp."/>
                        <w:tag w:val="part_3db5b61e23864ad790d2dab00c1dd08b"/>
                        <w:id w:val="777448984"/>
                        <w:lock w:val="sdtLocked"/>
                      </w:sdtPr>
                      <w:sdtEndPr/>
                      <w:sdtContent>
                        <w:p w14:paraId="72753818" w14:textId="092A4AC7" w:rsidR="00A25031" w:rsidRDefault="006733F2">
                          <w:pPr>
                            <w:spacing w:line="360" w:lineRule="atLeast"/>
                            <w:ind w:firstLine="720"/>
                            <w:jc w:val="both"/>
                            <w:rPr>
                              <w:szCs w:val="24"/>
                            </w:rPr>
                          </w:pPr>
                          <w:r>
                            <w:rPr>
                              <w:szCs w:val="24"/>
                            </w:rPr>
                            <w:t>„</w:t>
                          </w:r>
                          <w:sdt>
                            <w:sdtPr>
                              <w:alias w:val="Numeris"/>
                              <w:tag w:val="nr_3db5b61e23864ad790d2dab00c1dd08b"/>
                              <w:id w:val="878597362"/>
                              <w:lock w:val="sdtLocked"/>
                            </w:sdtPr>
                            <w:sdtEndPr/>
                            <w:sdtContent>
                              <w:r>
                                <w:rPr>
                                  <w:szCs w:val="24"/>
                                </w:rPr>
                                <w:t>74.1</w:t>
                              </w:r>
                            </w:sdtContent>
                          </w:sdt>
                          <w:r>
                            <w:rPr>
                              <w:szCs w:val="24"/>
                            </w:rPr>
                            <w:t>. savivaldybės administracija per</w:t>
                          </w:r>
                          <w:r>
                            <w:rPr>
                              <w:szCs w:val="24"/>
                            </w:rPr>
                            <w:t xml:space="preserve"> 5 darbo dienas nuo Sprendimo priėmimo dienos socialines paslaugas teiksiančiai socialinių paslaugų įstaigai savivaldybės mero nustatyta tvarka pateikia Klausimyną ir Sprendimą arba šių dokumentų kopijas, nuorašus ar išrašus. Ši nuostata netaikoma Aprašo 5</w:t>
                          </w:r>
                          <w:r>
                            <w:rPr>
                              <w:szCs w:val="24"/>
                            </w:rPr>
                            <w:t>7 ir 59 punktuose numatytais atvejais;“.</w:t>
                          </w:r>
                        </w:p>
                      </w:sdtContent>
                    </w:sdt>
                  </w:sdtContent>
                </w:sdt>
              </w:sdtContent>
            </w:sdt>
            <w:sdt>
              <w:sdtPr>
                <w:alias w:val="1.11 pp."/>
                <w:tag w:val="part_44bb4bbc4c4d427290fbd00902017815"/>
                <w:id w:val="-1078123362"/>
                <w:lock w:val="sdtLocked"/>
              </w:sdtPr>
              <w:sdtEndPr/>
              <w:sdtContent>
                <w:p w14:paraId="04DD4EB2" w14:textId="5084D888" w:rsidR="00A25031" w:rsidRDefault="006733F2">
                  <w:pPr>
                    <w:spacing w:line="360" w:lineRule="atLeast"/>
                    <w:ind w:firstLine="720"/>
                    <w:jc w:val="both"/>
                    <w:rPr>
                      <w:szCs w:val="24"/>
                    </w:rPr>
                  </w:pPr>
                  <w:sdt>
                    <w:sdtPr>
                      <w:alias w:val="Numeris"/>
                      <w:tag w:val="nr_44bb4bbc4c4d427290fbd00902017815"/>
                      <w:id w:val="-830217507"/>
                      <w:lock w:val="sdtLocked"/>
                    </w:sdtPr>
                    <w:sdtEndPr/>
                    <w:sdtContent>
                      <w:r>
                        <w:rPr>
                          <w:szCs w:val="24"/>
                        </w:rPr>
                        <w:t>1.11</w:t>
                      </w:r>
                    </w:sdtContent>
                  </w:sdt>
                  <w:r>
                    <w:rPr>
                      <w:szCs w:val="24"/>
                    </w:rPr>
                    <w:t>. Pakeičiu 75.1 papunktį ir jį išdėstau taip:</w:t>
                  </w:r>
                </w:p>
                <w:sdt>
                  <w:sdtPr>
                    <w:alias w:val="citata"/>
                    <w:tag w:val="part_47893e92ba2946f986f5c665b1925d6b"/>
                    <w:id w:val="-1708246319"/>
                    <w:lock w:val="sdtLocked"/>
                  </w:sdtPr>
                  <w:sdtEndPr/>
                  <w:sdtContent>
                    <w:sdt>
                      <w:sdtPr>
                        <w:alias w:val="75.1 pp."/>
                        <w:tag w:val="part_d93f7a98fe70403abd4323f7812904bc"/>
                        <w:id w:val="-1619682227"/>
                        <w:lock w:val="sdtLocked"/>
                      </w:sdtPr>
                      <w:sdtEndPr/>
                      <w:sdtContent>
                        <w:p w14:paraId="143D011C" w14:textId="5D6718C6" w:rsidR="00A25031" w:rsidRDefault="006733F2">
                          <w:pPr>
                            <w:spacing w:line="360" w:lineRule="atLeast"/>
                            <w:ind w:firstLine="720"/>
                            <w:jc w:val="both"/>
                            <w:rPr>
                              <w:szCs w:val="24"/>
                            </w:rPr>
                          </w:pPr>
                          <w:r>
                            <w:rPr>
                              <w:szCs w:val="24"/>
                            </w:rPr>
                            <w:t>„</w:t>
                          </w:r>
                          <w:sdt>
                            <w:sdtPr>
                              <w:alias w:val="Numeris"/>
                              <w:tag w:val="nr_d93f7a98fe70403abd4323f7812904bc"/>
                              <w:id w:val="-1313246247"/>
                              <w:lock w:val="sdtLocked"/>
                            </w:sdtPr>
                            <w:sdtEndPr/>
                            <w:sdtContent>
                              <w:r>
                                <w:rPr>
                                  <w:szCs w:val="24"/>
                                </w:rPr>
                                <w:t>75.1</w:t>
                              </w:r>
                            </w:sdtContent>
                          </w:sdt>
                          <w:r>
                            <w:rPr>
                              <w:szCs w:val="24"/>
                            </w:rPr>
                            <w:t>. savivaldybės administracija per 5 darbo dienas</w:t>
                          </w:r>
                          <w:r>
                            <w:rPr>
                              <w:b/>
                              <w:bCs/>
                              <w:szCs w:val="24"/>
                            </w:rPr>
                            <w:t> </w:t>
                          </w:r>
                          <w:r>
                            <w:rPr>
                              <w:szCs w:val="24"/>
                            </w:rPr>
                            <w:t>nuo Sprendimo priėmimo dienos socialines paslaugas teiksiančiam fiziniam asmeniui savivaldybės mero n</w:t>
                          </w:r>
                          <w:r>
                            <w:rPr>
                              <w:szCs w:val="24"/>
                            </w:rPr>
                            <w:t>ustatyta tvarka pateikia Klausimyną ir Sprendimą arba šių dokumentų kopijas, nuorašus ar išrašus;“.</w:t>
                          </w:r>
                        </w:p>
                      </w:sdtContent>
                    </w:sdt>
                  </w:sdtContent>
                </w:sdt>
              </w:sdtContent>
            </w:sdt>
            <w:sdt>
              <w:sdtPr>
                <w:alias w:val="1.12 pp."/>
                <w:tag w:val="part_b2de749b617a46b99fd3ae33c6cee37b"/>
                <w:id w:val="2140062787"/>
                <w:lock w:val="sdtLocked"/>
              </w:sdtPr>
              <w:sdtEndPr/>
              <w:sdtContent>
                <w:p w14:paraId="4E41D7DF" w14:textId="574BD998" w:rsidR="00A25031" w:rsidRDefault="006733F2">
                  <w:pPr>
                    <w:spacing w:line="360" w:lineRule="atLeast"/>
                    <w:ind w:firstLine="720"/>
                    <w:jc w:val="both"/>
                    <w:rPr>
                      <w:szCs w:val="24"/>
                    </w:rPr>
                  </w:pPr>
                  <w:sdt>
                    <w:sdtPr>
                      <w:alias w:val="Numeris"/>
                      <w:tag w:val="nr_b2de749b617a46b99fd3ae33c6cee37b"/>
                      <w:id w:val="-40361140"/>
                      <w:lock w:val="sdtLocked"/>
                    </w:sdtPr>
                    <w:sdtEndPr/>
                    <w:sdtContent>
                      <w:r>
                        <w:rPr>
                          <w:szCs w:val="24"/>
                        </w:rPr>
                        <w:t>1.12</w:t>
                      </w:r>
                    </w:sdtContent>
                  </w:sdt>
                  <w:r>
                    <w:rPr>
                      <w:szCs w:val="24"/>
                    </w:rPr>
                    <w:t>. Pakeičiu 75.4.1 papunktį ir jį išdėstau taip:</w:t>
                  </w:r>
                </w:p>
                <w:sdt>
                  <w:sdtPr>
                    <w:alias w:val="citata"/>
                    <w:tag w:val="part_ca9f29ed430c4b648a644744ace77230"/>
                    <w:id w:val="1983034006"/>
                    <w:lock w:val="sdtLocked"/>
                  </w:sdtPr>
                  <w:sdtEndPr/>
                  <w:sdtContent>
                    <w:sdt>
                      <w:sdtPr>
                        <w:alias w:val="75.4.1 pp."/>
                        <w:tag w:val="part_2335e74f751149748f0c28849fc9959a"/>
                        <w:id w:val="2003699981"/>
                        <w:lock w:val="sdtLocked"/>
                      </w:sdtPr>
                      <w:sdtEndPr/>
                      <w:sdtContent>
                        <w:p w14:paraId="25C9472A" w14:textId="4D58905B" w:rsidR="00A25031" w:rsidRDefault="006733F2">
                          <w:pPr>
                            <w:widowControl w:val="0"/>
                            <w:spacing w:line="360" w:lineRule="atLeast"/>
                            <w:ind w:firstLine="720"/>
                            <w:jc w:val="both"/>
                            <w:rPr>
                              <w:szCs w:val="24"/>
                            </w:rPr>
                          </w:pPr>
                          <w:r>
                            <w:t>„</w:t>
                          </w:r>
                          <w:sdt>
                            <w:sdtPr>
                              <w:alias w:val="Numeris"/>
                              <w:tag w:val="nr_2335e74f751149748f0c28849fc9959a"/>
                              <w:id w:val="1791474426"/>
                              <w:lock w:val="sdtLocked"/>
                            </w:sdtPr>
                            <w:sdtEndPr/>
                            <w:sdtContent>
                              <w:r>
                                <w:rPr>
                                  <w:szCs w:val="24"/>
                                </w:rPr>
                                <w:t>75.4.1</w:t>
                              </w:r>
                            </w:sdtContent>
                          </w:sdt>
                          <w:r>
                            <w:rPr>
                              <w:szCs w:val="24"/>
                            </w:rPr>
                            <w:t>. verslo liudijimą arba individualios veiklos vykdymo pažymą, suteikiančią teisę teikti</w:t>
                          </w:r>
                          <w:r>
                            <w:rPr>
                              <w:szCs w:val="24"/>
                            </w:rPr>
                            <w:t xml:space="preserve"> socialines paslaugas. Jeigu informacija apie juos yra registruose, valstybės ar vidaus administravimo informacinėse sistemose ir ją savivaldybės administracija pagal prašymą ir (ar) duomenų teikimo sutartis gauna iš valstybės ir (ar) savivaldybės instituc</w:t>
                          </w:r>
                          <w:r>
                            <w:rPr>
                              <w:szCs w:val="24"/>
                            </w:rPr>
                            <w:t>ijų, įstaigų, įmonių bei organizacijų, socialines paslaugas teiksiantis fizinis asmuo šios informacijos pateikti neprivalo;</w:t>
                          </w:r>
                          <w:r>
                            <w:t>“.</w:t>
                          </w:r>
                        </w:p>
                      </w:sdtContent>
                    </w:sdt>
                  </w:sdtContent>
                </w:sdt>
              </w:sdtContent>
            </w:sdt>
            <w:sdt>
              <w:sdtPr>
                <w:alias w:val="1.13 pp."/>
                <w:tag w:val="part_365f22b5bd3a49989bd84b1508738ca9"/>
                <w:id w:val="2113088036"/>
                <w:lock w:val="sdtLocked"/>
              </w:sdtPr>
              <w:sdtEndPr/>
              <w:sdtContent>
                <w:p w14:paraId="13C64288" w14:textId="336F1AB0" w:rsidR="00A25031" w:rsidRDefault="006733F2">
                  <w:pPr>
                    <w:spacing w:line="360" w:lineRule="atLeast"/>
                    <w:ind w:firstLine="720"/>
                    <w:jc w:val="both"/>
                    <w:rPr>
                      <w:szCs w:val="24"/>
                    </w:rPr>
                  </w:pPr>
                  <w:sdt>
                    <w:sdtPr>
                      <w:alias w:val="Numeris"/>
                      <w:tag w:val="nr_365f22b5bd3a49989bd84b1508738ca9"/>
                      <w:id w:val="-1210413493"/>
                      <w:lock w:val="sdtLocked"/>
                    </w:sdtPr>
                    <w:sdtEndPr/>
                    <w:sdtContent>
                      <w:r>
                        <w:rPr>
                          <w:szCs w:val="24"/>
                        </w:rPr>
                        <w:t>1.13</w:t>
                      </w:r>
                    </w:sdtContent>
                  </w:sdt>
                  <w:r>
                    <w:rPr>
                      <w:szCs w:val="24"/>
                    </w:rPr>
                    <w:t>. Pakeičiu 74.4 papunktį ir jį išdėstau taip:</w:t>
                  </w:r>
                </w:p>
                <w:sdt>
                  <w:sdtPr>
                    <w:alias w:val="citata"/>
                    <w:tag w:val="part_a2693b2e304b49bb8e6e57a1cd984544"/>
                    <w:id w:val="-554303367"/>
                    <w:lock w:val="sdtLocked"/>
                  </w:sdtPr>
                  <w:sdtEndPr/>
                  <w:sdtContent>
                    <w:sdt>
                      <w:sdtPr>
                        <w:alias w:val="74.4 pp."/>
                        <w:tag w:val="part_03ae2110be304018a5fe1e8b5da53eac"/>
                        <w:id w:val="756175792"/>
                        <w:lock w:val="sdtLocked"/>
                      </w:sdtPr>
                      <w:sdtEndPr/>
                      <w:sdtContent>
                        <w:p w14:paraId="37F31A32" w14:textId="7BE18B67" w:rsidR="00A25031" w:rsidRDefault="006733F2">
                          <w:pPr>
                            <w:spacing w:line="360" w:lineRule="atLeast"/>
                            <w:ind w:firstLine="720"/>
                            <w:jc w:val="both"/>
                            <w:rPr>
                              <w:szCs w:val="24"/>
                            </w:rPr>
                          </w:pPr>
                          <w:r>
                            <w:rPr>
                              <w:szCs w:val="24"/>
                            </w:rPr>
                            <w:t>„</w:t>
                          </w:r>
                          <w:sdt>
                            <w:sdtPr>
                              <w:alias w:val="Numeris"/>
                              <w:tag w:val="nr_03ae2110be304018a5fe1e8b5da53eac"/>
                              <w:id w:val="1106157746"/>
                              <w:lock w:val="sdtLocked"/>
                            </w:sdtPr>
                            <w:sdtEndPr/>
                            <w:sdtContent>
                              <w:r>
                                <w:rPr>
                                  <w:szCs w:val="24"/>
                                </w:rPr>
                                <w:t>74.4</w:t>
                              </w:r>
                            </w:sdtContent>
                          </w:sdt>
                          <w:r>
                            <w:rPr>
                              <w:szCs w:val="24"/>
                            </w:rPr>
                            <w:t>. socialinę paslaugą asmeniui teikiančios socialinių paslaugų įst</w:t>
                          </w:r>
                          <w:r>
                            <w:rPr>
                              <w:szCs w:val="24"/>
                            </w:rPr>
                            <w:t>aigos darbuotojas su socialines paslaugas gaunančiu asmeniu negali būti susijęs artimais giminystės ryšiais (negali būti socialines paslaugas gaunančio asmens tėvas (įtėvis) ar motina (įmotė), vaikas (įvaikis), senelis (-ė), vaikaitis (-ė), brolis, sesuo),</w:t>
                          </w:r>
                          <w:r>
                            <w:rPr>
                              <w:szCs w:val="24"/>
                            </w:rPr>
                            <w:t xml:space="preserve"> santuokiniais ryšiais (negali būti socialines paslaugas gaunančio asmens sutuoktinis) ar gyventi ir tvarkyti bendrą ūkį neįregistravęs santuokos, taip pat negali būti socialines paslaugas gaunančio asmens globėjas, rūpintojas, aprūpintojas, </w:t>
                          </w:r>
                          <w:r>
                            <w:t>kitas teisėtas</w:t>
                          </w:r>
                          <w:r>
                            <w:t xml:space="preserve"> atstovas</w:t>
                          </w:r>
                          <w:r>
                            <w:rPr>
                              <w:szCs w:val="24"/>
                            </w:rPr>
                            <w:t xml:space="preserve"> ar jų įgaliotas asmuo.“</w:t>
                          </w:r>
                        </w:p>
                      </w:sdtContent>
                    </w:sdt>
                  </w:sdtContent>
                </w:sdt>
              </w:sdtContent>
            </w:sdt>
            <w:sdt>
              <w:sdtPr>
                <w:alias w:val="1.14 pp."/>
                <w:tag w:val="part_9a426adab87240fb8ef4dce20939cacf"/>
                <w:id w:val="138076599"/>
                <w:lock w:val="sdtLocked"/>
              </w:sdtPr>
              <w:sdtEndPr/>
              <w:sdtContent>
                <w:p w14:paraId="3C5303F6" w14:textId="1964C1EF" w:rsidR="00A25031" w:rsidRDefault="006733F2">
                  <w:pPr>
                    <w:spacing w:line="360" w:lineRule="atLeast"/>
                    <w:ind w:firstLine="720"/>
                    <w:jc w:val="both"/>
                    <w:rPr>
                      <w:szCs w:val="24"/>
                    </w:rPr>
                  </w:pPr>
                  <w:sdt>
                    <w:sdtPr>
                      <w:alias w:val="Numeris"/>
                      <w:tag w:val="nr_9a426adab87240fb8ef4dce20939cacf"/>
                      <w:id w:val="-199934350"/>
                      <w:lock w:val="sdtLocked"/>
                    </w:sdtPr>
                    <w:sdtEndPr/>
                    <w:sdtContent>
                      <w:r>
                        <w:rPr>
                          <w:szCs w:val="24"/>
                        </w:rPr>
                        <w:t>1.14</w:t>
                      </w:r>
                    </w:sdtContent>
                  </w:sdt>
                  <w:r>
                    <w:rPr>
                      <w:szCs w:val="24"/>
                    </w:rPr>
                    <w:t>. Pakeičiu 82 punktą ir jį išdėstau taip:</w:t>
                  </w:r>
                </w:p>
                <w:sdt>
                  <w:sdtPr>
                    <w:alias w:val="citata"/>
                    <w:tag w:val="part_e7fd99145eb64b07873a4cf6d83b73bc"/>
                    <w:id w:val="-749038299"/>
                    <w:lock w:val="sdtLocked"/>
                  </w:sdtPr>
                  <w:sdtEndPr/>
                  <w:sdtContent>
                    <w:sdt>
                      <w:sdtPr>
                        <w:alias w:val="82 p."/>
                        <w:tag w:val="part_2ce286fe465145f78e176df44d281bc3"/>
                        <w:id w:val="129823856"/>
                        <w:lock w:val="sdtLocked"/>
                      </w:sdtPr>
                      <w:sdtEndPr/>
                      <w:sdtContent>
                        <w:p w14:paraId="2004064C" w14:textId="7982A590" w:rsidR="00A25031" w:rsidRDefault="006733F2">
                          <w:pPr>
                            <w:spacing w:line="360" w:lineRule="atLeast"/>
                            <w:ind w:firstLine="720"/>
                            <w:jc w:val="both"/>
                            <w:rPr>
                              <w:szCs w:val="24"/>
                            </w:rPr>
                          </w:pPr>
                          <w:r>
                            <w:rPr>
                              <w:color w:val="000000"/>
                            </w:rPr>
                            <w:t>„</w:t>
                          </w:r>
                          <w:sdt>
                            <w:sdtPr>
                              <w:alias w:val="Numeris"/>
                              <w:tag w:val="nr_2ce286fe465145f78e176df44d281bc3"/>
                              <w:id w:val="-526635500"/>
                              <w:lock w:val="sdtLocked"/>
                            </w:sdtPr>
                            <w:sdtEndPr/>
                            <w:sdtContent>
                              <w:r>
                                <w:rPr>
                                  <w:color w:val="000000"/>
                                </w:rPr>
                                <w:t>82</w:t>
                              </w:r>
                            </w:sdtContent>
                          </w:sdt>
                          <w:r>
                            <w:rPr>
                              <w:color w:val="000000"/>
                            </w:rPr>
                            <w:t>. Asmens socialinių paslaugų poreikį, jei asmuo gauna trumpalaikės ar ilgalaikės socialinės globos paslaugas socialinių paslaugų įstaigoje, savivaldybės mero nusta</w:t>
                          </w:r>
                          <w:r>
                            <w:rPr>
                              <w:color w:val="000000"/>
                            </w:rPr>
                            <w:t>tyta tvarka, esant poreikiui ar pasikeitus asmens savarankiškumui, įvertina šios įstaigos socialiniai darbuotojai, Apraše nustatyta tvarka užpildydami Klausimyną, išskyrus Aprašo 40 punkte numatytą atvejį. Pagal užpildytą Klausimyną nustačius, kad:</w:t>
                          </w:r>
                        </w:p>
                        <w:sdt>
                          <w:sdtPr>
                            <w:alias w:val="82.1 pp."/>
                            <w:tag w:val="part_a405a07871c244119b6dcd5bdd07206c"/>
                            <w:id w:val="-1319561430"/>
                            <w:lock w:val="sdtLocked"/>
                          </w:sdtPr>
                          <w:sdtEndPr/>
                          <w:sdtContent>
                            <w:p w14:paraId="621E12C1" w14:textId="451DEAAB" w:rsidR="00A25031" w:rsidRDefault="006733F2">
                              <w:pPr>
                                <w:spacing w:line="360" w:lineRule="atLeast"/>
                                <w:ind w:firstLine="720"/>
                                <w:jc w:val="both"/>
                                <w:rPr>
                                  <w:szCs w:val="24"/>
                                </w:rPr>
                              </w:pPr>
                              <w:sdt>
                                <w:sdtPr>
                                  <w:alias w:val="Numeris"/>
                                  <w:tag w:val="nr_a405a07871c244119b6dcd5bdd07206c"/>
                                  <w:id w:val="-29872983"/>
                                  <w:lock w:val="sdtLocked"/>
                                </w:sdtPr>
                                <w:sdtEndPr/>
                                <w:sdtContent>
                                  <w:r>
                                    <w:rPr>
                                      <w:szCs w:val="24"/>
                                    </w:rPr>
                                    <w:t>82.1</w:t>
                                  </w:r>
                                </w:sdtContent>
                              </w:sdt>
                              <w:r>
                                <w:rPr>
                                  <w:szCs w:val="24"/>
                                </w:rPr>
                                <w:t>.</w:t>
                              </w:r>
                              <w:r>
                                <w:rPr>
                                  <w:szCs w:val="24"/>
                                </w:rPr>
                                <w:t xml:space="preserve"> socialinių paslaugų įstaigoje asmeniui teikiamos socialinės paslaugos neatitinka asmens socialinių paslaugų poreikio, šios įstaigos vadovas ne vėliau nei per 3 darbo dienas nuo Klausimyno užpildymo dienos dėl socialinių paslaugų teikimo nutraukimo ir kitų</w:t>
                              </w:r>
                              <w:r>
                                <w:rPr>
                                  <w:szCs w:val="24"/>
                                </w:rPr>
                                <w:t xml:space="preserve"> socialinių paslaugų skyrimo raštu kreipiasi į savivaldybės, kurioje priimtas sprendimas dėl socialinių paslaugų asmeniui skyrimo, administraciją – jai pateikia pranešimą apie įvertintą asmens socialinių paslaugų poreikį, jame nurodo asmens, kurio socialin</w:t>
                              </w:r>
                              <w:r>
                                <w:rPr>
                                  <w:szCs w:val="24"/>
                                </w:rPr>
                                <w:t>ių paslaugų poreikį įvertino, vardą, pavardę, gimimo datą, nuolatinės gyvenamosios vietos adresą, kontaktinę informaciją (telefono ryšio numerį ir (arba) elektroninio pašto adresą) ir prideda užpildytą Klausimyną (jei reikia keisti asmeniui teikiamų social</w:t>
                              </w:r>
                              <w:r>
                                <w:rPr>
                                  <w:szCs w:val="24"/>
                                </w:rPr>
                                <w:t>inių paslaugų rūšį ar vietą, Klausimyne pateikiamos rekomendacijos dėl geriausiai asmens poreikius atitiksiančios socialinės paslaugos teikimo) bei Prašymą;</w:t>
                              </w:r>
                            </w:p>
                          </w:sdtContent>
                        </w:sdt>
                        <w:sdt>
                          <w:sdtPr>
                            <w:alias w:val="82.2 pp."/>
                            <w:tag w:val="part_17474d3479d94bcfada348a9f2de70c9"/>
                            <w:id w:val="145014783"/>
                            <w:lock w:val="sdtLocked"/>
                          </w:sdtPr>
                          <w:sdtEndPr/>
                          <w:sdtContent>
                            <w:p w14:paraId="2E25A8DC" w14:textId="331A385D" w:rsidR="00A25031" w:rsidRDefault="006733F2">
                              <w:pPr>
                                <w:spacing w:line="360" w:lineRule="atLeast"/>
                                <w:ind w:firstLine="720"/>
                                <w:jc w:val="both"/>
                              </w:pPr>
                              <w:sdt>
                                <w:sdtPr>
                                  <w:alias w:val="Numeris"/>
                                  <w:tag w:val="nr_17474d3479d94bcfada348a9f2de70c9"/>
                                  <w:id w:val="-324508249"/>
                                  <w:lock w:val="sdtLocked"/>
                                </w:sdtPr>
                                <w:sdtEndPr/>
                                <w:sdtContent>
                                  <w:r>
                                    <w:rPr>
                                      <w:szCs w:val="24"/>
                                    </w:rPr>
                                    <w:t>82.2</w:t>
                                  </w:r>
                                </w:sdtContent>
                              </w:sdt>
                              <w:r>
                                <w:rPr>
                                  <w:szCs w:val="24"/>
                                </w:rPr>
                                <w:t xml:space="preserve">. socialinių paslaugų įstaigoje asmeniui teikiamos socialinės paslaugos neatitinka asmens </w:t>
                              </w:r>
                              <w:r>
                                <w:rPr>
                                  <w:szCs w:val="24"/>
                                </w:rPr>
                                <w:t>socialinių paslaugų poreikio, tačiau socialinių paslaugų įstaiga taip pat teikia kitas, asmens poreikius labiau atitinkančias, socialines paslaugas, šios įstaigos vadovas ne vėliau nei per 3 darbo dienas nuo Klausimyno užpildymo dienos dėl socialinių pasla</w:t>
                              </w:r>
                              <w:r>
                                <w:rPr>
                                  <w:szCs w:val="24"/>
                                </w:rPr>
                                <w:t>ugų teikimo nutraukimo ir kitų socialinių paslaugų skyrimo raštu kreipiasi į savivaldybės, kurioje priimtas sprendimas dėl socialinių paslaugų asmeniui skyrimo, administraciją – jai pateikia pranešimą apie įvertintą asmens socialinių paslaugų poreikį, jame</w:t>
                              </w:r>
                              <w:r>
                                <w:rPr>
                                  <w:szCs w:val="24"/>
                                </w:rPr>
                                <w:t xml:space="preserve"> nurodo asmens, kurio socialinių paslaugų poreikį įvertino, vardą, pavardę, gimimo datą, nuolatinės gyvenamosios vietos adresą, kontaktinę informaciją (telefono ryšio numerį ir (arba) elektroninio pašto adresą) ir prideda užpildytą Klausimyną, Prašymą bei </w:t>
                              </w:r>
                              <w:r>
                                <w:rPr>
                                  <w:szCs w:val="24"/>
                                </w:rPr>
                                <w:t>informaciją apie galimybes teikti asmens poreikius labiau atitinkančias socialines paslaugas.</w:t>
                              </w:r>
                              <w:r>
                                <w:t>“</w:t>
                              </w:r>
                            </w:p>
                          </w:sdtContent>
                        </w:sdt>
                      </w:sdtContent>
                    </w:sdt>
                  </w:sdtContent>
                </w:sdt>
              </w:sdtContent>
            </w:sdt>
            <w:sdt>
              <w:sdtPr>
                <w:alias w:val="1.15 pp."/>
                <w:tag w:val="part_b8f3648319d7449f8369dfdf61f05a6e"/>
                <w:id w:val="-365524487"/>
                <w:lock w:val="sdtLocked"/>
              </w:sdtPr>
              <w:sdtEndPr/>
              <w:sdtContent>
                <w:p w14:paraId="5E1208A5" w14:textId="296E578C" w:rsidR="00A25031" w:rsidRDefault="006733F2">
                  <w:pPr>
                    <w:spacing w:line="360" w:lineRule="atLeast"/>
                    <w:ind w:firstLine="720"/>
                    <w:jc w:val="both"/>
                    <w:rPr>
                      <w:szCs w:val="24"/>
                    </w:rPr>
                  </w:pPr>
                  <w:sdt>
                    <w:sdtPr>
                      <w:alias w:val="Numeris"/>
                      <w:tag w:val="nr_b8f3648319d7449f8369dfdf61f05a6e"/>
                      <w:id w:val="-2070570130"/>
                      <w:lock w:val="sdtLocked"/>
                    </w:sdtPr>
                    <w:sdtEndPr/>
                    <w:sdtContent>
                      <w:r>
                        <w:rPr>
                          <w:szCs w:val="24"/>
                        </w:rPr>
                        <w:t>1.15</w:t>
                      </w:r>
                    </w:sdtContent>
                  </w:sdt>
                  <w:r>
                    <w:rPr>
                      <w:szCs w:val="24"/>
                    </w:rPr>
                    <w:t>. Pakeičiu 88 punktą ir jį išdėstau taip:</w:t>
                  </w:r>
                </w:p>
                <w:sdt>
                  <w:sdtPr>
                    <w:alias w:val="citata"/>
                    <w:tag w:val="part_133e07de2d1b446da28d468c53613927"/>
                    <w:id w:val="-1491008838"/>
                    <w:lock w:val="sdtLocked"/>
                  </w:sdtPr>
                  <w:sdtEndPr/>
                  <w:sdtContent>
                    <w:sdt>
                      <w:sdtPr>
                        <w:alias w:val="88 p."/>
                        <w:tag w:val="part_98539a01ed2c4874b8f242190c87ec2e"/>
                        <w:id w:val="145090540"/>
                        <w:lock w:val="sdtLocked"/>
                      </w:sdtPr>
                      <w:sdtEndPr/>
                      <w:sdtContent>
                        <w:p w14:paraId="43FA60C9" w14:textId="21B4E995" w:rsidR="00A25031" w:rsidRDefault="006733F2">
                          <w:pPr>
                            <w:spacing w:line="360" w:lineRule="atLeast"/>
                            <w:ind w:firstLine="720"/>
                            <w:jc w:val="both"/>
                          </w:pPr>
                          <w:r>
                            <w:t>„</w:t>
                          </w:r>
                          <w:sdt>
                            <w:sdtPr>
                              <w:alias w:val="Numeris"/>
                              <w:tag w:val="nr_98539a01ed2c4874b8f242190c87ec2e"/>
                              <w:id w:val="683485379"/>
                              <w:lock w:val="sdtLocked"/>
                            </w:sdtPr>
                            <w:sdtEndPr/>
                            <w:sdtContent>
                              <w:r>
                                <w:t>88</w:t>
                              </w:r>
                            </w:sdtContent>
                          </w:sdt>
                          <w:r>
                            <w:t xml:space="preserve">. Socialinių paslaugų teikimas sustabdomas gavus socialinių paslaugų teikėjo informaciją ar (ir) </w:t>
                          </w:r>
                          <w:r>
                            <w:t>asmens (vieno iš suaugusių šeimos narių) arba jo globėjo, rūpintojo, aprūpintojo laisvos formos rašytinį prašymą dėl socialinių paslaugų teikimo asmeniui (šeimai) sustabdymo (nurodomas asmens (vieno iš suaugusių šeimos narių) vardas, pavardė, priežastys, d</w:t>
                          </w:r>
                          <w:r>
                            <w:t>ėl kurių siūloma arba prašoma sustabdyti socialinių paslaugų teikimą, įstaigos, kuri asmeniui (šeimai) teikė socialines paslaugas, pavadinimas bei sustabdymo laikotarpis, jeigu jis yra žinomas). Savivaldybės, kurioje asmeniui (šeimai) buvo skirtos socialin</w:t>
                          </w:r>
                          <w:r>
                            <w:t>ės paslaugos, administracija arba socialines paslaugas asmeniui (šeimai) teikianti įstaiga priima Sprendimą dėl socialinių paslaugų asmeniui (šeimai) teikimo sustabdymo (nurodomas asmens vardas, pavardė, gimimo data, socialinių paslaugų asmeniui (šeimai) t</w:t>
                          </w:r>
                          <w:r>
                            <w:t>eikimo sustabdymo laikotarpis, jeigu jis yra žinomas).“</w:t>
                          </w:r>
                        </w:p>
                      </w:sdtContent>
                    </w:sdt>
                  </w:sdtContent>
                </w:sdt>
              </w:sdtContent>
            </w:sdt>
            <w:sdt>
              <w:sdtPr>
                <w:alias w:val="1.16 pp."/>
                <w:tag w:val="part_01903deecd0a46218464d9076fa7493c"/>
                <w:id w:val="-282733111"/>
                <w:lock w:val="sdtLocked"/>
              </w:sdtPr>
              <w:sdtEndPr/>
              <w:sdtContent>
                <w:p w14:paraId="5F23A199" w14:textId="124585B5" w:rsidR="00A25031" w:rsidRDefault="006733F2">
                  <w:pPr>
                    <w:spacing w:line="360" w:lineRule="atLeast"/>
                    <w:ind w:firstLine="720"/>
                    <w:jc w:val="both"/>
                    <w:rPr>
                      <w:szCs w:val="24"/>
                    </w:rPr>
                  </w:pPr>
                  <w:sdt>
                    <w:sdtPr>
                      <w:alias w:val="Numeris"/>
                      <w:tag w:val="nr_01903deecd0a46218464d9076fa7493c"/>
                      <w:id w:val="-2098866504"/>
                      <w:lock w:val="sdtLocked"/>
                    </w:sdtPr>
                    <w:sdtEndPr/>
                    <w:sdtContent>
                      <w:r>
                        <w:rPr>
                          <w:szCs w:val="24"/>
                        </w:rPr>
                        <w:t>1.16</w:t>
                      </w:r>
                    </w:sdtContent>
                  </w:sdt>
                  <w:r>
                    <w:rPr>
                      <w:szCs w:val="24"/>
                    </w:rPr>
                    <w:t>. Pakeičiu 93 punktą ir jį išdėstau taip:</w:t>
                  </w:r>
                </w:p>
                <w:sdt>
                  <w:sdtPr>
                    <w:alias w:val="citata"/>
                    <w:tag w:val="part_23122dc8f25b4261b397b7d758c680bb"/>
                    <w:id w:val="1026453563"/>
                    <w:lock w:val="sdtLocked"/>
                  </w:sdtPr>
                  <w:sdtEndPr/>
                  <w:sdtContent>
                    <w:sdt>
                      <w:sdtPr>
                        <w:alias w:val="93 p."/>
                        <w:tag w:val="part_0ffc97be20ff49b49a4195fb47219506"/>
                        <w:id w:val="-1042292339"/>
                        <w:lock w:val="sdtLocked"/>
                      </w:sdtPr>
                      <w:sdtEndPr/>
                      <w:sdtContent>
                        <w:p w14:paraId="7CA4C8B1" w14:textId="79900EF5" w:rsidR="00A25031" w:rsidRDefault="006733F2">
                          <w:pPr>
                            <w:spacing w:line="360" w:lineRule="atLeast"/>
                            <w:ind w:firstLine="720"/>
                            <w:jc w:val="both"/>
                          </w:pPr>
                          <w:r>
                            <w:t>„</w:t>
                          </w:r>
                          <w:sdt>
                            <w:sdtPr>
                              <w:alias w:val="Numeris"/>
                              <w:tag w:val="nr_0ffc97be20ff49b49a4195fb47219506"/>
                              <w:id w:val="-864829856"/>
                              <w:lock w:val="sdtLocked"/>
                            </w:sdtPr>
                            <w:sdtEndPr/>
                            <w:sdtContent>
                              <w:r>
                                <w:t>93</w:t>
                              </w:r>
                            </w:sdtContent>
                          </w:sdt>
                          <w:r>
                            <w:t>. Socialinių paslaugų teikimas nutraukiamas gavus socialinių paslaugų teikėjo informaciją ar (ir) asmens (vieno iš suaugusių šeimos narių) ar</w:t>
                          </w:r>
                          <w:r>
                            <w:t>ba jo globėjo, rūpintojo, aprūpintojo laisvos formos rašytinį prašymą dėl socialinių paslaugų teikimo nutraukimo (nurodomas asmens (vieno iš suaugusių šeimos narių) vardas, pavardė, priežastys, dėl kurių siūloma arba prašoma nutraukti socialinių paslaugų a</w:t>
                          </w:r>
                          <w:r>
                            <w:t>smeniui (šeimai) teikimą). Savivaldybės, kurioje asmeniui (šeimai) buvo skirtos socialinės paslaugos, administracija priima sprendimą dėl socialinių paslaugų asmeniui (šeimai) teikimo nutraukimo. Šis sprendimas priimamas remiantis socialinių paslaugų teikė</w:t>
                          </w:r>
                          <w:r>
                            <w:t>jo ir (ar) jų poreikį nustatančio subjekto pateikta informacija, patvirtinančia, kad socialinių paslaugų teikimo nutraukimas atitinka asmens (šeimos) socialinių paslaugų poreikius ir interesus. Jei paaiškėja, kad, nutraukus paskirtų socialinių paslaugų asm</w:t>
                          </w:r>
                          <w:r>
                            <w:t>eniui (šeimai) teikimą, jam (jai) gali reikėti kitų socialinių paslaugų, jų poreikį nustatantis subjektas užpildo Klausimyną ir jį pateikia savivaldybės administracijai.“</w:t>
                          </w:r>
                        </w:p>
                      </w:sdtContent>
                    </w:sdt>
                  </w:sdtContent>
                </w:sdt>
              </w:sdtContent>
            </w:sdt>
            <w:sdt>
              <w:sdtPr>
                <w:alias w:val="1.17 pp."/>
                <w:tag w:val="part_1b80d45359df4e3096aaf79eade9c04e"/>
                <w:id w:val="333266776"/>
                <w:lock w:val="sdtLocked"/>
              </w:sdtPr>
              <w:sdtEndPr/>
              <w:sdtContent>
                <w:p w14:paraId="25F329D6" w14:textId="23EE4091" w:rsidR="00A25031" w:rsidRDefault="006733F2">
                  <w:pPr>
                    <w:spacing w:line="360" w:lineRule="atLeast"/>
                    <w:ind w:firstLine="720"/>
                    <w:jc w:val="both"/>
                  </w:pPr>
                  <w:sdt>
                    <w:sdtPr>
                      <w:alias w:val="Numeris"/>
                      <w:tag w:val="nr_1b80d45359df4e3096aaf79eade9c04e"/>
                      <w:id w:val="-338689207"/>
                      <w:lock w:val="sdtLocked"/>
                    </w:sdtPr>
                    <w:sdtEndPr/>
                    <w:sdtContent>
                      <w:r>
                        <w:t>1.17</w:t>
                      </w:r>
                    </w:sdtContent>
                  </w:sdt>
                  <w:r>
                    <w:t>. Papildau 101</w:t>
                  </w:r>
                  <w:r>
                    <w:rPr>
                      <w:vertAlign w:val="superscript"/>
                    </w:rPr>
                    <w:t>1</w:t>
                  </w:r>
                  <w:r>
                    <w:t xml:space="preserve"> punktu:</w:t>
                  </w:r>
                </w:p>
                <w:sdt>
                  <w:sdtPr>
                    <w:alias w:val="citata"/>
                    <w:tag w:val="part_6f7f2e0ac8744514a3c632cf63932ec6"/>
                    <w:id w:val="1038085533"/>
                    <w:lock w:val="sdtLocked"/>
                  </w:sdtPr>
                  <w:sdtEndPr/>
                  <w:sdtContent>
                    <w:sdt>
                      <w:sdtPr>
                        <w:alias w:val="101-1 p."/>
                        <w:tag w:val="part_0f13f645e0fb40b685d979df9ba1ca09"/>
                        <w:id w:val="1700428505"/>
                        <w:lock w:val="sdtLocked"/>
                      </w:sdtPr>
                      <w:sdtEndPr/>
                      <w:sdtContent>
                        <w:p w14:paraId="61B39195" w14:textId="12DDECCE" w:rsidR="00A25031" w:rsidRDefault="006733F2">
                          <w:pPr>
                            <w:spacing w:line="360" w:lineRule="atLeast"/>
                            <w:ind w:firstLine="720"/>
                            <w:jc w:val="both"/>
                            <w:rPr>
                              <w:szCs w:val="24"/>
                            </w:rPr>
                          </w:pPr>
                          <w:r>
                            <w:t>„</w:t>
                          </w:r>
                          <w:sdt>
                            <w:sdtPr>
                              <w:alias w:val="Numeris"/>
                              <w:tag w:val="nr_0f13f645e0fb40b685d979df9ba1ca09"/>
                              <w:id w:val="1628044691"/>
                              <w:lock w:val="sdtLocked"/>
                            </w:sdtPr>
                            <w:sdtEndPr/>
                            <w:sdtContent>
                              <w:r>
                                <w:t>101</w:t>
                              </w:r>
                              <w:r>
                                <w:rPr>
                                  <w:vertAlign w:val="superscript"/>
                                </w:rPr>
                                <w:t>1</w:t>
                              </w:r>
                            </w:sdtContent>
                          </w:sdt>
                          <w:r>
                            <w:t>. Su socialinių paslaugų teikimo organizav</w:t>
                          </w:r>
                          <w:r>
                            <w:t xml:space="preserve">imu susiję veiksmai (įskaitant nustatytų formų dokumentų rengimą) gali būti atliekami </w:t>
                          </w:r>
                          <w:r>
                            <w:rPr>
                              <w:szCs w:val="24"/>
                            </w:rPr>
                            <w:t>Socialinės paramos šeimai informacinėje sistemoje</w:t>
                          </w:r>
                          <w:r>
                            <w:t xml:space="preserve"> (toliau – SPIS)</w:t>
                          </w:r>
                          <w:r>
                            <w:rPr>
                              <w:szCs w:val="24"/>
                            </w:rPr>
                            <w:t>. Elektroninių ryšių priemonėmis rengiamų dokumentų autentiškumas ir (ar) vientisumas užtikrinami SPIS te</w:t>
                          </w:r>
                          <w:r>
                            <w:rPr>
                              <w:szCs w:val="24"/>
                            </w:rPr>
                            <w:t>chninėmis priemonėmis.“</w:t>
                          </w:r>
                        </w:p>
                      </w:sdtContent>
                    </w:sdt>
                  </w:sdtContent>
                </w:sdt>
              </w:sdtContent>
            </w:sdt>
            <w:sdt>
              <w:sdtPr>
                <w:alias w:val="1.18 pp."/>
                <w:tag w:val="part_5730fe2a15684c34a633088313821c5b"/>
                <w:id w:val="242073349"/>
                <w:lock w:val="sdtLocked"/>
              </w:sdtPr>
              <w:sdtEndPr/>
              <w:sdtContent>
                <w:p w14:paraId="31F8E2E6" w14:textId="6EF0D78F" w:rsidR="00A25031" w:rsidRDefault="006733F2">
                  <w:pPr>
                    <w:spacing w:line="360" w:lineRule="atLeast"/>
                    <w:ind w:firstLine="720"/>
                    <w:jc w:val="both"/>
                    <w:rPr>
                      <w:szCs w:val="24"/>
                    </w:rPr>
                  </w:pPr>
                  <w:sdt>
                    <w:sdtPr>
                      <w:alias w:val="Numeris"/>
                      <w:tag w:val="nr_5730fe2a15684c34a633088313821c5b"/>
                      <w:id w:val="1624730097"/>
                      <w:lock w:val="sdtLocked"/>
                    </w:sdtPr>
                    <w:sdtEndPr/>
                    <w:sdtContent>
                      <w:r>
                        <w:rPr>
                          <w:szCs w:val="24"/>
                        </w:rPr>
                        <w:t>1.18</w:t>
                      </w:r>
                    </w:sdtContent>
                  </w:sdt>
                  <w:r>
                    <w:rPr>
                      <w:szCs w:val="24"/>
                    </w:rPr>
                    <w:t>. Pakeičiu 104 punktą ir jį išdėstau taip:</w:t>
                  </w:r>
                </w:p>
                <w:sdt>
                  <w:sdtPr>
                    <w:alias w:val="citata"/>
                    <w:tag w:val="part_06fb043b605b4357be24b3912765f5db"/>
                    <w:id w:val="-1684048946"/>
                    <w:lock w:val="sdtLocked"/>
                  </w:sdtPr>
                  <w:sdtEndPr/>
                  <w:sdtContent>
                    <w:sdt>
                      <w:sdtPr>
                        <w:alias w:val="104 p."/>
                        <w:tag w:val="part_5fb1f8d28657442ca8f9b4425fcfb0ae"/>
                        <w:id w:val="-1476986472"/>
                        <w:lock w:val="sdtLocked"/>
                      </w:sdtPr>
                      <w:sdtEndPr/>
                      <w:sdtContent>
                        <w:p w14:paraId="69B750FF" w14:textId="7757AE9E" w:rsidR="00A25031" w:rsidRDefault="006733F2">
                          <w:pPr>
                            <w:spacing w:line="360" w:lineRule="atLeast"/>
                            <w:ind w:firstLine="720"/>
                            <w:jc w:val="both"/>
                          </w:pPr>
                          <w:r>
                            <w:rPr>
                              <w:szCs w:val="24"/>
                            </w:rPr>
                            <w:t>„</w:t>
                          </w:r>
                          <w:sdt>
                            <w:sdtPr>
                              <w:alias w:val="Numeris"/>
                              <w:tag w:val="nr_5fb1f8d28657442ca8f9b4425fcfb0ae"/>
                              <w:id w:val="-1919091094"/>
                              <w:lock w:val="sdtLocked"/>
                            </w:sdtPr>
                            <w:sdtEndPr/>
                            <w:sdtContent>
                              <w:r>
                                <w:rPr>
                                  <w:szCs w:val="24"/>
                                </w:rPr>
                                <w:t>104</w:t>
                              </w:r>
                            </w:sdtContent>
                          </w:sdt>
                          <w:r>
                            <w:rPr>
                              <w:szCs w:val="24"/>
                            </w:rPr>
                            <w:t>. Duomenis apie gyventojams skirtas, neskirtas (nurodomos neskyrimo priežastys), teikiamas socialines paslaugas, sustabdytą ir nutrauktą jų teikimą savivaldybės administra</w:t>
                          </w:r>
                          <w:r>
                            <w:rPr>
                              <w:szCs w:val="24"/>
                            </w:rPr>
                            <w:t>cija teikia SPIS. SPIS teikiamų duomenų apimtis nurodyta Socialinės paramos šeimai informacinės sistemos nuostatuose, patvirtintuose Lietuvos Respublikos socialinės apsaugos ir darbo ministro 2008 m. gegužės 29 d. įsakymu Nr. A1-172 „Dėl SPIS nuostatų ir S</w:t>
                          </w:r>
                          <w:r>
                            <w:rPr>
                              <w:szCs w:val="24"/>
                            </w:rPr>
                            <w:t>PIS duomenų saugos nuostatų patvirtinimo“ (toliau ‒ SPIS nuostatai).</w:t>
                          </w:r>
                          <w:r>
                            <w:t>“</w:t>
                          </w:r>
                        </w:p>
                      </w:sdtContent>
                    </w:sdt>
                  </w:sdtContent>
                </w:sdt>
              </w:sdtContent>
            </w:sdt>
            <w:sdt>
              <w:sdtPr>
                <w:alias w:val="1.19 pp."/>
                <w:tag w:val="part_670304ca2fbf4d409d854cd77ce31646"/>
                <w:id w:val="-682660977"/>
                <w:lock w:val="sdtLocked"/>
              </w:sdtPr>
              <w:sdtEndPr/>
              <w:sdtContent>
                <w:p w14:paraId="2F5B506D" w14:textId="66632769" w:rsidR="00A25031" w:rsidRDefault="006733F2">
                  <w:pPr>
                    <w:spacing w:line="360" w:lineRule="atLeast"/>
                    <w:ind w:firstLine="720"/>
                    <w:jc w:val="both"/>
                    <w:rPr>
                      <w:szCs w:val="24"/>
                    </w:rPr>
                  </w:pPr>
                  <w:sdt>
                    <w:sdtPr>
                      <w:alias w:val="Numeris"/>
                      <w:tag w:val="nr_670304ca2fbf4d409d854cd77ce31646"/>
                      <w:id w:val="-1730371422"/>
                      <w:lock w:val="sdtLocked"/>
                    </w:sdtPr>
                    <w:sdtEndPr/>
                    <w:sdtContent>
                      <w:r>
                        <w:rPr>
                          <w:szCs w:val="24"/>
                        </w:rPr>
                        <w:t>1.19</w:t>
                      </w:r>
                    </w:sdtContent>
                  </w:sdt>
                  <w:r>
                    <w:rPr>
                      <w:szCs w:val="24"/>
                    </w:rPr>
                    <w:t>. Pakeičiu 2 priedą ir jį išdėstau nauja redakcija (pridedama).</w:t>
                  </w:r>
                </w:p>
              </w:sdtContent>
            </w:sdt>
          </w:sdtContent>
        </w:sdt>
        <w:sdt>
          <w:sdtPr>
            <w:alias w:val="2 p."/>
            <w:tag w:val="part_4a585b1f98fe4ab494a991c2f05b4515"/>
            <w:id w:val="675927850"/>
            <w:lock w:val="sdtLocked"/>
          </w:sdtPr>
          <w:sdtEndPr/>
          <w:sdtContent>
            <w:p w14:paraId="708CF2B6" w14:textId="77777777" w:rsidR="00A25031" w:rsidRDefault="006733F2">
              <w:pPr>
                <w:spacing w:line="360" w:lineRule="atLeast"/>
                <w:ind w:firstLine="720"/>
                <w:jc w:val="both"/>
                <w:rPr>
                  <w:szCs w:val="24"/>
                </w:rPr>
              </w:pPr>
              <w:sdt>
                <w:sdtPr>
                  <w:alias w:val="Numeris"/>
                  <w:tag w:val="nr_4a585b1f98fe4ab494a991c2f05b4515"/>
                  <w:id w:val="1968158902"/>
                  <w:lock w:val="sdtLocked"/>
                </w:sdtPr>
                <w:sdtEndPr/>
                <w:sdtContent>
                  <w:r>
                    <w:rPr>
                      <w:szCs w:val="24"/>
                    </w:rPr>
                    <w:t>2</w:t>
                  </w:r>
                </w:sdtContent>
              </w:sdt>
              <w:r>
                <w:rPr>
                  <w:szCs w:val="24"/>
                </w:rPr>
                <w:t xml:space="preserve">. </w:t>
              </w:r>
              <w:r>
                <w:rPr>
                  <w:spacing w:val="100"/>
                  <w:szCs w:val="24"/>
                </w:rPr>
                <w:t>Nustata</w:t>
              </w:r>
              <w:r>
                <w:rPr>
                  <w:szCs w:val="24"/>
                </w:rPr>
                <w:t>u, kad:</w:t>
              </w:r>
            </w:p>
            <w:sdt>
              <w:sdtPr>
                <w:alias w:val="2.1 pp."/>
                <w:tag w:val="part_731e9f31eac94d2db05451da161d345f"/>
                <w:id w:val="-742874115"/>
                <w:lock w:val="sdtLocked"/>
              </w:sdtPr>
              <w:sdtEndPr/>
              <w:sdtContent>
                <w:p w14:paraId="0EC935C8" w14:textId="2EA6A19E" w:rsidR="00A25031" w:rsidRDefault="006733F2">
                  <w:pPr>
                    <w:spacing w:line="360" w:lineRule="atLeast"/>
                    <w:ind w:firstLine="720"/>
                    <w:jc w:val="both"/>
                    <w:rPr>
                      <w:szCs w:val="24"/>
                    </w:rPr>
                  </w:pPr>
                  <w:sdt>
                    <w:sdtPr>
                      <w:alias w:val="Numeris"/>
                      <w:tag w:val="nr_731e9f31eac94d2db05451da161d345f"/>
                      <w:id w:val="-1855643829"/>
                      <w:lock w:val="sdtLocked"/>
                    </w:sdtPr>
                    <w:sdtEndPr/>
                    <w:sdtContent>
                      <w:r>
                        <w:rPr>
                          <w:szCs w:val="24"/>
                        </w:rPr>
                        <w:t>2.1</w:t>
                      </w:r>
                    </w:sdtContent>
                  </w:sdt>
                  <w:r>
                    <w:rPr>
                      <w:szCs w:val="24"/>
                    </w:rPr>
                    <w:t>. šio įsakymo 1.7‒1.9 ir 1.17–1.18 papunkčiai įsigalioja 2026 m. balandžio 20 d.</w:t>
                  </w:r>
                </w:p>
              </w:sdtContent>
            </w:sdt>
            <w:sdt>
              <w:sdtPr>
                <w:alias w:val="2.2 pp."/>
                <w:tag w:val="part_fd83ca63d05b43ef92c7573a136d9a09"/>
                <w:id w:val="-1592840783"/>
                <w:lock w:val="sdtLocked"/>
              </w:sdtPr>
              <w:sdtEndPr/>
              <w:sdtContent>
                <w:p w14:paraId="143C74A6" w14:textId="68BDF703" w:rsidR="00A25031" w:rsidRDefault="006733F2">
                  <w:pPr>
                    <w:spacing w:line="360" w:lineRule="atLeast"/>
                    <w:ind w:firstLine="720"/>
                    <w:jc w:val="both"/>
                    <w:rPr>
                      <w:szCs w:val="24"/>
                    </w:rPr>
                  </w:pPr>
                  <w:sdt>
                    <w:sdtPr>
                      <w:alias w:val="Numeris"/>
                      <w:tag w:val="nr_fd83ca63d05b43ef92c7573a136d9a09"/>
                      <w:id w:val="-2110882067"/>
                      <w:lock w:val="sdtLocked"/>
                    </w:sdtPr>
                    <w:sdtEndPr/>
                    <w:sdtContent>
                      <w:r>
                        <w:rPr>
                          <w:szCs w:val="24"/>
                        </w:rPr>
                        <w:t>2.2</w:t>
                      </w:r>
                    </w:sdtContent>
                  </w:sdt>
                  <w:r>
                    <w:rPr>
                      <w:szCs w:val="24"/>
                    </w:rPr>
                    <w:t>. šio įsakymo 1.5 ir 1.19 papunkčiai įsigalioja 2026 m. gegužės 1 d.</w:t>
                  </w:r>
                </w:p>
                <w:p w14:paraId="28C5BEFB" w14:textId="77777777" w:rsidR="00A25031" w:rsidRDefault="00A25031">
                  <w:pPr>
                    <w:jc w:val="both"/>
                    <w:rPr>
                      <w:b/>
                      <w:bCs/>
                    </w:rPr>
                  </w:pPr>
                </w:p>
                <w:p w14:paraId="3EDAFE38" w14:textId="77777777" w:rsidR="00A25031" w:rsidRDefault="00A25031">
                  <w:pPr>
                    <w:jc w:val="both"/>
                  </w:pPr>
                </w:p>
                <w:p w14:paraId="417DCEAD" w14:textId="77777777" w:rsidR="00A25031" w:rsidRDefault="006733F2"/>
              </w:sdtContent>
            </w:sdt>
          </w:sdtContent>
        </w:sdt>
        <w:sdt>
          <w:sdtPr>
            <w:alias w:val="signatura"/>
            <w:tag w:val="part_f7094cf87f9d4485a07c35be61c97983"/>
            <w:id w:val="-744872405"/>
            <w:lock w:val="sdtLocked"/>
          </w:sdtPr>
          <w:sdtEndPr/>
          <w:sdtContent>
            <w:bookmarkStart w:id="0" w:name="_GoBack" w:displacedByCustomXml="prev"/>
            <w:p w14:paraId="10ECBFBE" w14:textId="0DBB1578" w:rsidR="00A25031" w:rsidRDefault="006733F2">
              <w:pPr>
                <w:jc w:val="both"/>
                <w:rPr>
                  <w:szCs w:val="24"/>
                </w:rPr>
              </w:pPr>
              <w:r>
                <w:rPr>
                  <w:szCs w:val="24"/>
                </w:rPr>
                <w:t>Socialinės apsaugos ir darbo ministrė</w:t>
              </w:r>
              <w:r>
                <w:rPr>
                  <w:szCs w:val="24"/>
                </w:rPr>
                <w:tab/>
                <w:t xml:space="preserve"> </w:t>
              </w:r>
              <w:r>
                <w:rPr>
                  <w:szCs w:val="24"/>
                </w:rPr>
                <w:tab/>
              </w:r>
              <w:r>
                <w:rPr>
                  <w:szCs w:val="24"/>
                </w:rPr>
                <w:tab/>
                <w:t xml:space="preserve">          Jūratė Zailskienė</w:t>
              </w:r>
            </w:p>
            <w:bookmarkEnd w:id="0" w:displacedByCustomXml="next"/>
          </w:sdtContent>
        </w:sdt>
      </w:sdtContent>
    </w:sdt>
    <w:sectPr w:rsidR="00A25031">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2EB8A9" w14:textId="77777777" w:rsidR="00A25031" w:rsidRDefault="006733F2">
      <w:r>
        <w:separator/>
      </w:r>
    </w:p>
  </w:endnote>
  <w:endnote w:type="continuationSeparator" w:id="0">
    <w:p w14:paraId="71CAC9CB" w14:textId="77777777" w:rsidR="00A25031" w:rsidRDefault="006733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46065" w14:textId="738C32EF" w:rsidR="00A25031" w:rsidRDefault="006733F2">
    <w:pPr>
      <w:tabs>
        <w:tab w:val="center" w:pos="4819"/>
        <w:tab w:val="right" w:pos="9638"/>
      </w:tabs>
    </w:pPr>
    <w:r>
      <w:rPr>
        <w:noProof/>
        <w:lang w:eastAsia="ko-KR"/>
        <w14:ligatures w14:val="standardContextual"/>
      </w:rPr>
      <mc:AlternateContent>
        <mc:Choice Requires="wps">
          <w:drawing>
            <wp:anchor distT="0" distB="0" distL="0" distR="0" simplePos="0" relativeHeight="251658240" behindDoc="0" locked="0" layoutInCell="1" allowOverlap="1" wp14:anchorId="648AE179" wp14:editId="7B07837F">
              <wp:simplePos x="635" y="635"/>
              <wp:positionH relativeFrom="page">
                <wp:align>left</wp:align>
              </wp:positionH>
              <wp:positionV relativeFrom="page">
                <wp:align>bottom</wp:align>
              </wp:positionV>
              <wp:extent cx="4902200" cy="345440"/>
              <wp:effectExtent l="0" t="0" r="12700" b="0"/>
              <wp:wrapNone/>
              <wp:docPr id="168261495" name="Teksto laukas 2" descr="Socialinės apsaugos ir darbo ministerija bei pavaldžios įstaigos | Vidini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13AC9961" w14:textId="5F84D010" w:rsidR="00A25031" w:rsidRDefault="006733F2">
                          <w:pPr>
                            <w:rPr>
                              <w:rFonts w:ascii="Aptos" w:eastAsia="Aptos" w:hAnsi="Aptos" w:cs="Aptos"/>
                              <w:color w:val="000000"/>
                              <w:sz w:val="20"/>
                            </w:rPr>
                          </w:pPr>
                          <w:r>
                            <w:rPr>
                              <w:rFonts w:ascii="Aptos" w:eastAsia="Aptos" w:hAnsi="Aptos" w:cs="Aptos"/>
                              <w:color w:val="000000"/>
                              <w:sz w:val="20"/>
                            </w:rPr>
                            <w:t xml:space="preserve">Socialinės apsaugos ir darbo ministerija bei pavaldžios įstaigos | </w:t>
                          </w:r>
                          <w:r>
                            <w:rPr>
                              <w:rFonts w:ascii="Aptos" w:eastAsia="Aptos" w:hAnsi="Aptos" w:cs="Aptos"/>
                              <w:color w:val="000000"/>
                              <w:sz w:val="20"/>
                            </w:rPr>
                            <w:t>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8AE179" id="_x0000_t202" coordsize="21600,21600" o:spt="202" path="m,l,21600r21600,l21600,xe">
              <v:stroke joinstyle="miter"/>
              <v:path gradientshapeok="t" o:connecttype="rect"/>
            </v:shapetype>
            <v:shape id="Teksto laukas 2" o:spid="_x0000_s1026" type="#_x0000_t202" alt="Socialinės apsaugos ir darbo ministerija bei pavaldžios įstaigos | Vidiniam naudojimui" style="position:absolute;margin-left:0;margin-top:0;width:386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eI24twIAAAQFAAAOAAAAZHJzL2Uyb0RvYy54bWysVEtu2zAQ3RfoHQjuHcmqnMRG5ECx46JA kARw2qzHFGUzET8gaVtJ23P0GL1BV+m9OqTstE27KrqhhjPD+bx5o5PTVjZkw60TWhW0f5BSwhXT lVDLgr6/mfWOKXEeVAWNVrygD9zR0/HrVydbM+KZXumm4pZgEOVGW1PQlfdmlCSOrbgEd6ANV2is tZXg8WqXSWVhi9Flk2Rpephsta2M1Yw7h9ppZ6TjGL+uOfNXde24J01BsTYfTxvPRTiT8QmMlhbM SrBdGfAPVUgQCpM+h5qCB7K24o9QUjCrna79AdMy0XUtGI89YDf99EU38xUYHntBcJx5hsn9v7Ds cnNtiahwdofH2WE/Hw4oUSBxVDf83nlNGljfgyMZJRV3DKGbayagEerpiyNgHKyX2hFhSQV2oYkU SjjPrbgDsuCCGNhAU33/JtDp6StSQQT3T+SDQI4IkJhsXek7IdciAshbf+F8gBKlDsKPg/I878/K rDdJZ7Nenh+lveHZNO8NZuV0Uh4fTc7Os89hlEl8Fd8nW+NGsbvAhSjODbbq2zPdYrfBPegdKkO2 trYyfHEkBO3IlYdnfoRKGCrzYZoh6ShhaHuTD/I8Egiz7l8b6/xbriUJQkEt8i92BRssqitw7xKS KT0TTRM52KjfFBgzaGIXXYmhWN8u2l3dC109YDtWd5R2hs0E5rwA56/BIoexTNxLf4VH3ehtQfVO omSl7ePf9MEfqYVWSra4EwVVuLSUNO8UUi4b5Glo3scbCnYvLKLQH6aDYFdrOdG4bn3cfMOiGJx9 sxdrq+Utrm0ZsqEJFMOcBV3sxYnvNhTXnvGyjE64Lgb8hZobFkIHsAKSN+0tWLOD2+OgLvV+a2D0 AvXON7x0plx7xD6OJADbobnDG1ctUmn3Wwi7/Os9ev38eY1/AAAA//8DAFBLAwQUAAYACAAAACEA r+rccdoAAAAEAQAADwAAAGRycy9kb3ducmV2LnhtbEyPzU7DMBCE70i8g7VI3KhDVFIU4lRV+VGv BCQ4OvE2jhqv09htw9uz9FIuI41mNfNtsZxcL444hs6TgvtZAgKp8aajVsHnx+vdI4gQNRnde0IF PxhgWV5fFTo3/kTveKxiK7iEQq4V2BiHXMrQWHQ6zPyAxNnWj05HtmMrzahPXO56mSZJJp3uiBes HnBtsdlVB6cge35b2eEr+95v07AJtd/Fyr8odXszrZ5ARJzi5Rj+8BkdSmaq/YFMEL0CfiSelbPF ImVbK3iYz0GWhfwPX/4CAAD//wMAUEsBAi0AFAAGAAgAAAAhALaDOJL+AAAA4QEAABMAAAAAAAAA AAAAAAAAAAAAAFtDb250ZW50X1R5cGVzXS54bWxQSwECLQAUAAYACAAAACEAOP0h/9YAAACUAQAA CwAAAAAAAAAAAAAAAAAvAQAAX3JlbHMvLnJlbHNQSwECLQAUAAYACAAAACEAnXiNuLcCAAAEBQAA DgAAAAAAAAAAAAAAAAAuAgAAZHJzL2Uyb0RvYy54bWxQSwECLQAUAAYACAAAACEAr+rccdoAAAAE AQAADwAAAAAAAAAAAAAAAAARBQAAZHJzL2Rvd25yZXYueG1sUEsFBgAAAAAEAAQA8wAAABgGAAAA AA== " filled="f" stroked="f">
              <v:textbox style="mso-fit-shape-to-text:t" inset="20pt,0,0,15pt">
                <w:txbxContent>
                  <w:p w14:paraId="13AC9961" w14:textId="5F84D010">
                    <w:pPr>
                      <w:spacing w:line="240"/>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67859" w14:textId="77777777" w:rsidR="00A25031" w:rsidRDefault="00A25031">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9023C" w14:textId="77777777" w:rsidR="00A25031" w:rsidRDefault="00A25031">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5A482" w14:textId="77777777" w:rsidR="00A25031" w:rsidRDefault="006733F2">
      <w:r>
        <w:separator/>
      </w:r>
    </w:p>
  </w:footnote>
  <w:footnote w:type="continuationSeparator" w:id="0">
    <w:p w14:paraId="112E53B8" w14:textId="77777777" w:rsidR="00A25031" w:rsidRDefault="006733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1E2C3" w14:textId="77777777" w:rsidR="00A25031" w:rsidRDefault="00A25031">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E6026" w14:textId="79B517C8" w:rsidR="00A25031" w:rsidRDefault="006733F2">
    <w:pPr>
      <w:tabs>
        <w:tab w:val="center" w:pos="4819"/>
        <w:tab w:val="right" w:pos="9638"/>
      </w:tabs>
      <w:jc w:val="center"/>
    </w:pPr>
    <w:r>
      <w:fldChar w:fldCharType="begin"/>
    </w:r>
    <w:r>
      <w:instrText>PAGE   \* MERGEFORMAT</w:instrText>
    </w:r>
    <w:r>
      <w:fldChar w:fldCharType="separate"/>
    </w:r>
    <w:r>
      <w:rPr>
        <w:noProof/>
      </w:rPr>
      <w:t>5</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9D48E" w14:textId="77777777" w:rsidR="00A25031" w:rsidRDefault="00A2503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5DE"/>
    <w:rsid w:val="006733F2"/>
    <w:rsid w:val="009C45DE"/>
    <w:rsid w:val="00A25031"/>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91AFA4"/>
  <w15:chartTrackingRefBased/>
  <w15:docId w15:val="{02AB538D-9133-4886-B594-ED5EE2AC1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608930">
      <w:bodyDiv w:val="1"/>
      <w:marLeft w:val="0"/>
      <w:marRight w:val="0"/>
      <w:marTop w:val="0"/>
      <w:marBottom w:val="0"/>
      <w:divBdr>
        <w:top w:val="none" w:sz="0" w:space="0" w:color="auto"/>
        <w:left w:val="none" w:sz="0" w:space="0" w:color="auto"/>
        <w:bottom w:val="none" w:sz="0" w:space="0" w:color="auto"/>
        <w:right w:val="none" w:sz="0" w:space="0" w:color="auto"/>
      </w:divBdr>
      <w:divsChild>
        <w:div w:id="675111122">
          <w:marLeft w:val="0"/>
          <w:marRight w:val="0"/>
          <w:marTop w:val="0"/>
          <w:marBottom w:val="0"/>
          <w:divBdr>
            <w:top w:val="none" w:sz="0" w:space="0" w:color="auto"/>
            <w:left w:val="none" w:sz="0" w:space="0" w:color="auto"/>
            <w:bottom w:val="none" w:sz="0" w:space="0" w:color="auto"/>
            <w:right w:val="none" w:sz="0" w:space="0" w:color="auto"/>
          </w:divBdr>
        </w:div>
        <w:div w:id="364259664">
          <w:marLeft w:val="0"/>
          <w:marRight w:val="0"/>
          <w:marTop w:val="0"/>
          <w:marBottom w:val="0"/>
          <w:divBdr>
            <w:top w:val="none" w:sz="0" w:space="0" w:color="auto"/>
            <w:left w:val="none" w:sz="0" w:space="0" w:color="auto"/>
            <w:bottom w:val="none" w:sz="0" w:space="0" w:color="auto"/>
            <w:right w:val="none" w:sz="0" w:space="0" w:color="auto"/>
          </w:divBdr>
          <w:divsChild>
            <w:div w:id="1928539611">
              <w:marLeft w:val="0"/>
              <w:marRight w:val="0"/>
              <w:marTop w:val="0"/>
              <w:marBottom w:val="0"/>
              <w:divBdr>
                <w:top w:val="none" w:sz="0" w:space="0" w:color="auto"/>
                <w:left w:val="none" w:sz="0" w:space="0" w:color="auto"/>
                <w:bottom w:val="none" w:sz="0" w:space="0" w:color="auto"/>
                <w:right w:val="none" w:sz="0" w:space="0" w:color="auto"/>
              </w:divBdr>
            </w:div>
            <w:div w:id="1263874733">
              <w:marLeft w:val="0"/>
              <w:marRight w:val="0"/>
              <w:marTop w:val="0"/>
              <w:marBottom w:val="0"/>
              <w:divBdr>
                <w:top w:val="none" w:sz="0" w:space="0" w:color="auto"/>
                <w:left w:val="none" w:sz="0" w:space="0" w:color="auto"/>
                <w:bottom w:val="none" w:sz="0" w:space="0" w:color="auto"/>
                <w:right w:val="none" w:sz="0" w:space="0" w:color="auto"/>
              </w:divBdr>
            </w:div>
            <w:div w:id="101823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75219">
      <w:bodyDiv w:val="1"/>
      <w:marLeft w:val="0"/>
      <w:marRight w:val="0"/>
      <w:marTop w:val="0"/>
      <w:marBottom w:val="0"/>
      <w:divBdr>
        <w:top w:val="none" w:sz="0" w:space="0" w:color="auto"/>
        <w:left w:val="none" w:sz="0" w:space="0" w:color="auto"/>
        <w:bottom w:val="none" w:sz="0" w:space="0" w:color="auto"/>
        <w:right w:val="none" w:sz="0" w:space="0" w:color="auto"/>
      </w:divBdr>
      <w:divsChild>
        <w:div w:id="224145144">
          <w:marLeft w:val="0"/>
          <w:marRight w:val="0"/>
          <w:marTop w:val="0"/>
          <w:marBottom w:val="0"/>
          <w:divBdr>
            <w:top w:val="none" w:sz="0" w:space="0" w:color="auto"/>
            <w:left w:val="none" w:sz="0" w:space="0" w:color="auto"/>
            <w:bottom w:val="none" w:sz="0" w:space="0" w:color="auto"/>
            <w:right w:val="none" w:sz="0" w:space="0" w:color="auto"/>
          </w:divBdr>
        </w:div>
        <w:div w:id="2051761533">
          <w:marLeft w:val="0"/>
          <w:marRight w:val="0"/>
          <w:marTop w:val="0"/>
          <w:marBottom w:val="0"/>
          <w:divBdr>
            <w:top w:val="none" w:sz="0" w:space="0" w:color="auto"/>
            <w:left w:val="none" w:sz="0" w:space="0" w:color="auto"/>
            <w:bottom w:val="none" w:sz="0" w:space="0" w:color="auto"/>
            <w:right w:val="none" w:sz="0" w:space="0" w:color="auto"/>
          </w:divBdr>
        </w:div>
      </w:divsChild>
    </w:div>
    <w:div w:id="167990560">
      <w:bodyDiv w:val="1"/>
      <w:marLeft w:val="0"/>
      <w:marRight w:val="0"/>
      <w:marTop w:val="0"/>
      <w:marBottom w:val="0"/>
      <w:divBdr>
        <w:top w:val="none" w:sz="0" w:space="0" w:color="auto"/>
        <w:left w:val="none" w:sz="0" w:space="0" w:color="auto"/>
        <w:bottom w:val="none" w:sz="0" w:space="0" w:color="auto"/>
        <w:right w:val="none" w:sz="0" w:space="0" w:color="auto"/>
      </w:divBdr>
      <w:divsChild>
        <w:div w:id="145366045">
          <w:marLeft w:val="0"/>
          <w:marRight w:val="0"/>
          <w:marTop w:val="0"/>
          <w:marBottom w:val="0"/>
          <w:divBdr>
            <w:top w:val="none" w:sz="0" w:space="0" w:color="auto"/>
            <w:left w:val="none" w:sz="0" w:space="0" w:color="auto"/>
            <w:bottom w:val="none" w:sz="0" w:space="0" w:color="auto"/>
            <w:right w:val="none" w:sz="0" w:space="0" w:color="auto"/>
          </w:divBdr>
        </w:div>
        <w:div w:id="362486334">
          <w:marLeft w:val="0"/>
          <w:marRight w:val="0"/>
          <w:marTop w:val="0"/>
          <w:marBottom w:val="0"/>
          <w:divBdr>
            <w:top w:val="none" w:sz="0" w:space="0" w:color="auto"/>
            <w:left w:val="none" w:sz="0" w:space="0" w:color="auto"/>
            <w:bottom w:val="none" w:sz="0" w:space="0" w:color="auto"/>
            <w:right w:val="none" w:sz="0" w:space="0" w:color="auto"/>
          </w:divBdr>
        </w:div>
        <w:div w:id="1174150180">
          <w:marLeft w:val="0"/>
          <w:marRight w:val="0"/>
          <w:marTop w:val="0"/>
          <w:marBottom w:val="0"/>
          <w:divBdr>
            <w:top w:val="none" w:sz="0" w:space="0" w:color="auto"/>
            <w:left w:val="none" w:sz="0" w:space="0" w:color="auto"/>
            <w:bottom w:val="none" w:sz="0" w:space="0" w:color="auto"/>
            <w:right w:val="none" w:sz="0" w:space="0" w:color="auto"/>
          </w:divBdr>
        </w:div>
        <w:div w:id="830877784">
          <w:marLeft w:val="0"/>
          <w:marRight w:val="0"/>
          <w:marTop w:val="0"/>
          <w:marBottom w:val="0"/>
          <w:divBdr>
            <w:top w:val="none" w:sz="0" w:space="0" w:color="auto"/>
            <w:left w:val="none" w:sz="0" w:space="0" w:color="auto"/>
            <w:bottom w:val="none" w:sz="0" w:space="0" w:color="auto"/>
            <w:right w:val="none" w:sz="0" w:space="0" w:color="auto"/>
          </w:divBdr>
        </w:div>
        <w:div w:id="871916368">
          <w:marLeft w:val="0"/>
          <w:marRight w:val="0"/>
          <w:marTop w:val="0"/>
          <w:marBottom w:val="0"/>
          <w:divBdr>
            <w:top w:val="none" w:sz="0" w:space="0" w:color="auto"/>
            <w:left w:val="none" w:sz="0" w:space="0" w:color="auto"/>
            <w:bottom w:val="none" w:sz="0" w:space="0" w:color="auto"/>
            <w:right w:val="none" w:sz="0" w:space="0" w:color="auto"/>
          </w:divBdr>
        </w:div>
      </w:divsChild>
    </w:div>
    <w:div w:id="192235283">
      <w:bodyDiv w:val="1"/>
      <w:marLeft w:val="0"/>
      <w:marRight w:val="0"/>
      <w:marTop w:val="0"/>
      <w:marBottom w:val="0"/>
      <w:divBdr>
        <w:top w:val="none" w:sz="0" w:space="0" w:color="auto"/>
        <w:left w:val="none" w:sz="0" w:space="0" w:color="auto"/>
        <w:bottom w:val="none" w:sz="0" w:space="0" w:color="auto"/>
        <w:right w:val="none" w:sz="0" w:space="0" w:color="auto"/>
      </w:divBdr>
      <w:divsChild>
        <w:div w:id="2008510778">
          <w:marLeft w:val="0"/>
          <w:marRight w:val="0"/>
          <w:marTop w:val="0"/>
          <w:marBottom w:val="0"/>
          <w:divBdr>
            <w:top w:val="none" w:sz="0" w:space="0" w:color="auto"/>
            <w:left w:val="none" w:sz="0" w:space="0" w:color="auto"/>
            <w:bottom w:val="none" w:sz="0" w:space="0" w:color="auto"/>
            <w:right w:val="none" w:sz="0" w:space="0" w:color="auto"/>
          </w:divBdr>
        </w:div>
        <w:div w:id="1945380552">
          <w:marLeft w:val="0"/>
          <w:marRight w:val="0"/>
          <w:marTop w:val="0"/>
          <w:marBottom w:val="0"/>
          <w:divBdr>
            <w:top w:val="none" w:sz="0" w:space="0" w:color="auto"/>
            <w:left w:val="none" w:sz="0" w:space="0" w:color="auto"/>
            <w:bottom w:val="none" w:sz="0" w:space="0" w:color="auto"/>
            <w:right w:val="none" w:sz="0" w:space="0" w:color="auto"/>
          </w:divBdr>
        </w:div>
        <w:div w:id="1258097882">
          <w:marLeft w:val="0"/>
          <w:marRight w:val="0"/>
          <w:marTop w:val="0"/>
          <w:marBottom w:val="0"/>
          <w:divBdr>
            <w:top w:val="none" w:sz="0" w:space="0" w:color="auto"/>
            <w:left w:val="none" w:sz="0" w:space="0" w:color="auto"/>
            <w:bottom w:val="none" w:sz="0" w:space="0" w:color="auto"/>
            <w:right w:val="none" w:sz="0" w:space="0" w:color="auto"/>
          </w:divBdr>
        </w:div>
        <w:div w:id="122115385">
          <w:marLeft w:val="0"/>
          <w:marRight w:val="0"/>
          <w:marTop w:val="0"/>
          <w:marBottom w:val="0"/>
          <w:divBdr>
            <w:top w:val="none" w:sz="0" w:space="0" w:color="auto"/>
            <w:left w:val="none" w:sz="0" w:space="0" w:color="auto"/>
            <w:bottom w:val="none" w:sz="0" w:space="0" w:color="auto"/>
            <w:right w:val="none" w:sz="0" w:space="0" w:color="auto"/>
          </w:divBdr>
        </w:div>
      </w:divsChild>
    </w:div>
    <w:div w:id="308480222">
      <w:bodyDiv w:val="1"/>
      <w:marLeft w:val="0"/>
      <w:marRight w:val="0"/>
      <w:marTop w:val="0"/>
      <w:marBottom w:val="0"/>
      <w:divBdr>
        <w:top w:val="none" w:sz="0" w:space="0" w:color="auto"/>
        <w:left w:val="none" w:sz="0" w:space="0" w:color="auto"/>
        <w:bottom w:val="none" w:sz="0" w:space="0" w:color="auto"/>
        <w:right w:val="none" w:sz="0" w:space="0" w:color="auto"/>
      </w:divBdr>
    </w:div>
    <w:div w:id="637539602">
      <w:bodyDiv w:val="1"/>
      <w:marLeft w:val="0"/>
      <w:marRight w:val="0"/>
      <w:marTop w:val="0"/>
      <w:marBottom w:val="0"/>
      <w:divBdr>
        <w:top w:val="none" w:sz="0" w:space="0" w:color="auto"/>
        <w:left w:val="none" w:sz="0" w:space="0" w:color="auto"/>
        <w:bottom w:val="none" w:sz="0" w:space="0" w:color="auto"/>
        <w:right w:val="none" w:sz="0" w:space="0" w:color="auto"/>
      </w:divBdr>
    </w:div>
    <w:div w:id="817111890">
      <w:bodyDiv w:val="1"/>
      <w:marLeft w:val="0"/>
      <w:marRight w:val="0"/>
      <w:marTop w:val="0"/>
      <w:marBottom w:val="0"/>
      <w:divBdr>
        <w:top w:val="none" w:sz="0" w:space="0" w:color="auto"/>
        <w:left w:val="none" w:sz="0" w:space="0" w:color="auto"/>
        <w:bottom w:val="none" w:sz="0" w:space="0" w:color="auto"/>
        <w:right w:val="none" w:sz="0" w:space="0" w:color="auto"/>
      </w:divBdr>
    </w:div>
    <w:div w:id="843397011">
      <w:bodyDiv w:val="1"/>
      <w:marLeft w:val="0"/>
      <w:marRight w:val="0"/>
      <w:marTop w:val="0"/>
      <w:marBottom w:val="0"/>
      <w:divBdr>
        <w:top w:val="none" w:sz="0" w:space="0" w:color="auto"/>
        <w:left w:val="none" w:sz="0" w:space="0" w:color="auto"/>
        <w:bottom w:val="none" w:sz="0" w:space="0" w:color="auto"/>
        <w:right w:val="none" w:sz="0" w:space="0" w:color="auto"/>
      </w:divBdr>
    </w:div>
    <w:div w:id="989793796">
      <w:bodyDiv w:val="1"/>
      <w:marLeft w:val="0"/>
      <w:marRight w:val="0"/>
      <w:marTop w:val="0"/>
      <w:marBottom w:val="0"/>
      <w:divBdr>
        <w:top w:val="none" w:sz="0" w:space="0" w:color="auto"/>
        <w:left w:val="none" w:sz="0" w:space="0" w:color="auto"/>
        <w:bottom w:val="none" w:sz="0" w:space="0" w:color="auto"/>
        <w:right w:val="none" w:sz="0" w:space="0" w:color="auto"/>
      </w:divBdr>
    </w:div>
    <w:div w:id="1099301536">
      <w:bodyDiv w:val="1"/>
      <w:marLeft w:val="0"/>
      <w:marRight w:val="0"/>
      <w:marTop w:val="0"/>
      <w:marBottom w:val="0"/>
      <w:divBdr>
        <w:top w:val="none" w:sz="0" w:space="0" w:color="auto"/>
        <w:left w:val="none" w:sz="0" w:space="0" w:color="auto"/>
        <w:bottom w:val="none" w:sz="0" w:space="0" w:color="auto"/>
        <w:right w:val="none" w:sz="0" w:space="0" w:color="auto"/>
      </w:divBdr>
      <w:divsChild>
        <w:div w:id="1305282002">
          <w:marLeft w:val="0"/>
          <w:marRight w:val="0"/>
          <w:marTop w:val="0"/>
          <w:marBottom w:val="0"/>
          <w:divBdr>
            <w:top w:val="none" w:sz="0" w:space="0" w:color="auto"/>
            <w:left w:val="none" w:sz="0" w:space="0" w:color="auto"/>
            <w:bottom w:val="none" w:sz="0" w:space="0" w:color="auto"/>
            <w:right w:val="none" w:sz="0" w:space="0" w:color="auto"/>
          </w:divBdr>
        </w:div>
      </w:divsChild>
    </w:div>
    <w:div w:id="1101951231">
      <w:bodyDiv w:val="1"/>
      <w:marLeft w:val="0"/>
      <w:marRight w:val="0"/>
      <w:marTop w:val="0"/>
      <w:marBottom w:val="0"/>
      <w:divBdr>
        <w:top w:val="none" w:sz="0" w:space="0" w:color="auto"/>
        <w:left w:val="none" w:sz="0" w:space="0" w:color="auto"/>
        <w:bottom w:val="none" w:sz="0" w:space="0" w:color="auto"/>
        <w:right w:val="none" w:sz="0" w:space="0" w:color="auto"/>
      </w:divBdr>
    </w:div>
    <w:div w:id="1279068766">
      <w:bodyDiv w:val="1"/>
      <w:marLeft w:val="0"/>
      <w:marRight w:val="0"/>
      <w:marTop w:val="0"/>
      <w:marBottom w:val="0"/>
      <w:divBdr>
        <w:top w:val="none" w:sz="0" w:space="0" w:color="auto"/>
        <w:left w:val="none" w:sz="0" w:space="0" w:color="auto"/>
        <w:bottom w:val="none" w:sz="0" w:space="0" w:color="auto"/>
        <w:right w:val="none" w:sz="0" w:space="0" w:color="auto"/>
      </w:divBdr>
    </w:div>
    <w:div w:id="1288394121">
      <w:bodyDiv w:val="1"/>
      <w:marLeft w:val="0"/>
      <w:marRight w:val="0"/>
      <w:marTop w:val="0"/>
      <w:marBottom w:val="0"/>
      <w:divBdr>
        <w:top w:val="none" w:sz="0" w:space="0" w:color="auto"/>
        <w:left w:val="none" w:sz="0" w:space="0" w:color="auto"/>
        <w:bottom w:val="none" w:sz="0" w:space="0" w:color="auto"/>
        <w:right w:val="none" w:sz="0" w:space="0" w:color="auto"/>
      </w:divBdr>
      <w:divsChild>
        <w:div w:id="119304638">
          <w:marLeft w:val="0"/>
          <w:marRight w:val="0"/>
          <w:marTop w:val="0"/>
          <w:marBottom w:val="0"/>
          <w:divBdr>
            <w:top w:val="none" w:sz="0" w:space="0" w:color="auto"/>
            <w:left w:val="none" w:sz="0" w:space="0" w:color="auto"/>
            <w:bottom w:val="none" w:sz="0" w:space="0" w:color="auto"/>
            <w:right w:val="none" w:sz="0" w:space="0" w:color="auto"/>
          </w:divBdr>
        </w:div>
        <w:div w:id="1997612607">
          <w:marLeft w:val="0"/>
          <w:marRight w:val="0"/>
          <w:marTop w:val="0"/>
          <w:marBottom w:val="0"/>
          <w:divBdr>
            <w:top w:val="none" w:sz="0" w:space="0" w:color="auto"/>
            <w:left w:val="none" w:sz="0" w:space="0" w:color="auto"/>
            <w:bottom w:val="none" w:sz="0" w:space="0" w:color="auto"/>
            <w:right w:val="none" w:sz="0" w:space="0" w:color="auto"/>
          </w:divBdr>
          <w:divsChild>
            <w:div w:id="911037812">
              <w:marLeft w:val="0"/>
              <w:marRight w:val="0"/>
              <w:marTop w:val="0"/>
              <w:marBottom w:val="0"/>
              <w:divBdr>
                <w:top w:val="none" w:sz="0" w:space="0" w:color="auto"/>
                <w:left w:val="none" w:sz="0" w:space="0" w:color="auto"/>
                <w:bottom w:val="none" w:sz="0" w:space="0" w:color="auto"/>
                <w:right w:val="none" w:sz="0" w:space="0" w:color="auto"/>
              </w:divBdr>
            </w:div>
            <w:div w:id="1644626582">
              <w:marLeft w:val="0"/>
              <w:marRight w:val="0"/>
              <w:marTop w:val="0"/>
              <w:marBottom w:val="0"/>
              <w:divBdr>
                <w:top w:val="none" w:sz="0" w:space="0" w:color="auto"/>
                <w:left w:val="none" w:sz="0" w:space="0" w:color="auto"/>
                <w:bottom w:val="none" w:sz="0" w:space="0" w:color="auto"/>
                <w:right w:val="none" w:sz="0" w:space="0" w:color="auto"/>
              </w:divBdr>
            </w:div>
            <w:div w:id="126137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93661">
      <w:bodyDiv w:val="1"/>
      <w:marLeft w:val="0"/>
      <w:marRight w:val="0"/>
      <w:marTop w:val="0"/>
      <w:marBottom w:val="0"/>
      <w:divBdr>
        <w:top w:val="none" w:sz="0" w:space="0" w:color="auto"/>
        <w:left w:val="none" w:sz="0" w:space="0" w:color="auto"/>
        <w:bottom w:val="none" w:sz="0" w:space="0" w:color="auto"/>
        <w:right w:val="none" w:sz="0" w:space="0" w:color="auto"/>
      </w:divBdr>
      <w:divsChild>
        <w:div w:id="625551731">
          <w:marLeft w:val="0"/>
          <w:marRight w:val="0"/>
          <w:marTop w:val="0"/>
          <w:marBottom w:val="0"/>
          <w:divBdr>
            <w:top w:val="none" w:sz="0" w:space="0" w:color="auto"/>
            <w:left w:val="none" w:sz="0" w:space="0" w:color="auto"/>
            <w:bottom w:val="none" w:sz="0" w:space="0" w:color="auto"/>
            <w:right w:val="none" w:sz="0" w:space="0" w:color="auto"/>
          </w:divBdr>
        </w:div>
        <w:div w:id="1139540278">
          <w:marLeft w:val="0"/>
          <w:marRight w:val="0"/>
          <w:marTop w:val="0"/>
          <w:marBottom w:val="0"/>
          <w:divBdr>
            <w:top w:val="none" w:sz="0" w:space="0" w:color="auto"/>
            <w:left w:val="none" w:sz="0" w:space="0" w:color="auto"/>
            <w:bottom w:val="none" w:sz="0" w:space="0" w:color="auto"/>
            <w:right w:val="none" w:sz="0" w:space="0" w:color="auto"/>
          </w:divBdr>
        </w:div>
        <w:div w:id="103159932">
          <w:marLeft w:val="0"/>
          <w:marRight w:val="0"/>
          <w:marTop w:val="0"/>
          <w:marBottom w:val="0"/>
          <w:divBdr>
            <w:top w:val="none" w:sz="0" w:space="0" w:color="auto"/>
            <w:left w:val="none" w:sz="0" w:space="0" w:color="auto"/>
            <w:bottom w:val="none" w:sz="0" w:space="0" w:color="auto"/>
            <w:right w:val="none" w:sz="0" w:space="0" w:color="auto"/>
          </w:divBdr>
        </w:div>
        <w:div w:id="1685521267">
          <w:marLeft w:val="0"/>
          <w:marRight w:val="0"/>
          <w:marTop w:val="0"/>
          <w:marBottom w:val="0"/>
          <w:divBdr>
            <w:top w:val="none" w:sz="0" w:space="0" w:color="auto"/>
            <w:left w:val="none" w:sz="0" w:space="0" w:color="auto"/>
            <w:bottom w:val="none" w:sz="0" w:space="0" w:color="auto"/>
            <w:right w:val="none" w:sz="0" w:space="0" w:color="auto"/>
          </w:divBdr>
        </w:div>
      </w:divsChild>
    </w:div>
    <w:div w:id="1358584183">
      <w:bodyDiv w:val="1"/>
      <w:marLeft w:val="0"/>
      <w:marRight w:val="0"/>
      <w:marTop w:val="0"/>
      <w:marBottom w:val="0"/>
      <w:divBdr>
        <w:top w:val="none" w:sz="0" w:space="0" w:color="auto"/>
        <w:left w:val="none" w:sz="0" w:space="0" w:color="auto"/>
        <w:bottom w:val="none" w:sz="0" w:space="0" w:color="auto"/>
        <w:right w:val="none" w:sz="0" w:space="0" w:color="auto"/>
      </w:divBdr>
    </w:div>
    <w:div w:id="1405490157">
      <w:bodyDiv w:val="1"/>
      <w:marLeft w:val="0"/>
      <w:marRight w:val="0"/>
      <w:marTop w:val="0"/>
      <w:marBottom w:val="0"/>
      <w:divBdr>
        <w:top w:val="none" w:sz="0" w:space="0" w:color="auto"/>
        <w:left w:val="none" w:sz="0" w:space="0" w:color="auto"/>
        <w:bottom w:val="none" w:sz="0" w:space="0" w:color="auto"/>
        <w:right w:val="none" w:sz="0" w:space="0" w:color="auto"/>
      </w:divBdr>
    </w:div>
    <w:div w:id="1421298251">
      <w:bodyDiv w:val="1"/>
      <w:marLeft w:val="0"/>
      <w:marRight w:val="0"/>
      <w:marTop w:val="0"/>
      <w:marBottom w:val="0"/>
      <w:divBdr>
        <w:top w:val="none" w:sz="0" w:space="0" w:color="auto"/>
        <w:left w:val="none" w:sz="0" w:space="0" w:color="auto"/>
        <w:bottom w:val="none" w:sz="0" w:space="0" w:color="auto"/>
        <w:right w:val="none" w:sz="0" w:space="0" w:color="auto"/>
      </w:divBdr>
      <w:divsChild>
        <w:div w:id="1309936930">
          <w:marLeft w:val="0"/>
          <w:marRight w:val="0"/>
          <w:marTop w:val="0"/>
          <w:marBottom w:val="0"/>
          <w:divBdr>
            <w:top w:val="none" w:sz="0" w:space="0" w:color="auto"/>
            <w:left w:val="none" w:sz="0" w:space="0" w:color="auto"/>
            <w:bottom w:val="none" w:sz="0" w:space="0" w:color="auto"/>
            <w:right w:val="none" w:sz="0" w:space="0" w:color="auto"/>
          </w:divBdr>
        </w:div>
        <w:div w:id="1496265260">
          <w:marLeft w:val="0"/>
          <w:marRight w:val="0"/>
          <w:marTop w:val="0"/>
          <w:marBottom w:val="0"/>
          <w:divBdr>
            <w:top w:val="none" w:sz="0" w:space="0" w:color="auto"/>
            <w:left w:val="none" w:sz="0" w:space="0" w:color="auto"/>
            <w:bottom w:val="none" w:sz="0" w:space="0" w:color="auto"/>
            <w:right w:val="none" w:sz="0" w:space="0" w:color="auto"/>
          </w:divBdr>
        </w:div>
      </w:divsChild>
    </w:div>
    <w:div w:id="1443576008">
      <w:bodyDiv w:val="1"/>
      <w:marLeft w:val="0"/>
      <w:marRight w:val="0"/>
      <w:marTop w:val="0"/>
      <w:marBottom w:val="0"/>
      <w:divBdr>
        <w:top w:val="none" w:sz="0" w:space="0" w:color="auto"/>
        <w:left w:val="none" w:sz="0" w:space="0" w:color="auto"/>
        <w:bottom w:val="none" w:sz="0" w:space="0" w:color="auto"/>
        <w:right w:val="none" w:sz="0" w:space="0" w:color="auto"/>
      </w:divBdr>
      <w:divsChild>
        <w:div w:id="879316946">
          <w:marLeft w:val="0"/>
          <w:marRight w:val="0"/>
          <w:marTop w:val="0"/>
          <w:marBottom w:val="0"/>
          <w:divBdr>
            <w:top w:val="none" w:sz="0" w:space="0" w:color="auto"/>
            <w:left w:val="none" w:sz="0" w:space="0" w:color="auto"/>
            <w:bottom w:val="none" w:sz="0" w:space="0" w:color="auto"/>
            <w:right w:val="none" w:sz="0" w:space="0" w:color="auto"/>
          </w:divBdr>
        </w:div>
        <w:div w:id="1384059724">
          <w:marLeft w:val="0"/>
          <w:marRight w:val="0"/>
          <w:marTop w:val="0"/>
          <w:marBottom w:val="0"/>
          <w:divBdr>
            <w:top w:val="none" w:sz="0" w:space="0" w:color="auto"/>
            <w:left w:val="none" w:sz="0" w:space="0" w:color="auto"/>
            <w:bottom w:val="none" w:sz="0" w:space="0" w:color="auto"/>
            <w:right w:val="none" w:sz="0" w:space="0" w:color="auto"/>
          </w:divBdr>
          <w:divsChild>
            <w:div w:id="1409109319">
              <w:marLeft w:val="0"/>
              <w:marRight w:val="0"/>
              <w:marTop w:val="0"/>
              <w:marBottom w:val="0"/>
              <w:divBdr>
                <w:top w:val="none" w:sz="0" w:space="0" w:color="auto"/>
                <w:left w:val="none" w:sz="0" w:space="0" w:color="auto"/>
                <w:bottom w:val="none" w:sz="0" w:space="0" w:color="auto"/>
                <w:right w:val="none" w:sz="0" w:space="0" w:color="auto"/>
              </w:divBdr>
            </w:div>
            <w:div w:id="767194945">
              <w:marLeft w:val="0"/>
              <w:marRight w:val="0"/>
              <w:marTop w:val="0"/>
              <w:marBottom w:val="0"/>
              <w:divBdr>
                <w:top w:val="none" w:sz="0" w:space="0" w:color="auto"/>
                <w:left w:val="none" w:sz="0" w:space="0" w:color="auto"/>
                <w:bottom w:val="none" w:sz="0" w:space="0" w:color="auto"/>
                <w:right w:val="none" w:sz="0" w:space="0" w:color="auto"/>
              </w:divBdr>
            </w:div>
            <w:div w:id="54711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924254">
      <w:bodyDiv w:val="1"/>
      <w:marLeft w:val="0"/>
      <w:marRight w:val="0"/>
      <w:marTop w:val="0"/>
      <w:marBottom w:val="0"/>
      <w:divBdr>
        <w:top w:val="none" w:sz="0" w:space="0" w:color="auto"/>
        <w:left w:val="none" w:sz="0" w:space="0" w:color="auto"/>
        <w:bottom w:val="none" w:sz="0" w:space="0" w:color="auto"/>
        <w:right w:val="none" w:sz="0" w:space="0" w:color="auto"/>
      </w:divBdr>
    </w:div>
    <w:div w:id="1456366032">
      <w:bodyDiv w:val="1"/>
      <w:marLeft w:val="0"/>
      <w:marRight w:val="0"/>
      <w:marTop w:val="0"/>
      <w:marBottom w:val="0"/>
      <w:divBdr>
        <w:top w:val="none" w:sz="0" w:space="0" w:color="auto"/>
        <w:left w:val="none" w:sz="0" w:space="0" w:color="auto"/>
        <w:bottom w:val="none" w:sz="0" w:space="0" w:color="auto"/>
        <w:right w:val="none" w:sz="0" w:space="0" w:color="auto"/>
      </w:divBdr>
      <w:divsChild>
        <w:div w:id="1630236960">
          <w:marLeft w:val="0"/>
          <w:marRight w:val="0"/>
          <w:marTop w:val="0"/>
          <w:marBottom w:val="0"/>
          <w:divBdr>
            <w:top w:val="none" w:sz="0" w:space="0" w:color="auto"/>
            <w:left w:val="none" w:sz="0" w:space="0" w:color="auto"/>
            <w:bottom w:val="none" w:sz="0" w:space="0" w:color="auto"/>
            <w:right w:val="none" w:sz="0" w:space="0" w:color="auto"/>
          </w:divBdr>
        </w:div>
        <w:div w:id="1920677488">
          <w:marLeft w:val="0"/>
          <w:marRight w:val="0"/>
          <w:marTop w:val="0"/>
          <w:marBottom w:val="0"/>
          <w:divBdr>
            <w:top w:val="none" w:sz="0" w:space="0" w:color="auto"/>
            <w:left w:val="none" w:sz="0" w:space="0" w:color="auto"/>
            <w:bottom w:val="none" w:sz="0" w:space="0" w:color="auto"/>
            <w:right w:val="none" w:sz="0" w:space="0" w:color="auto"/>
          </w:divBdr>
        </w:div>
        <w:div w:id="1865558436">
          <w:marLeft w:val="0"/>
          <w:marRight w:val="0"/>
          <w:marTop w:val="0"/>
          <w:marBottom w:val="0"/>
          <w:divBdr>
            <w:top w:val="none" w:sz="0" w:space="0" w:color="auto"/>
            <w:left w:val="none" w:sz="0" w:space="0" w:color="auto"/>
            <w:bottom w:val="none" w:sz="0" w:space="0" w:color="auto"/>
            <w:right w:val="none" w:sz="0" w:space="0" w:color="auto"/>
          </w:divBdr>
        </w:div>
        <w:div w:id="264313893">
          <w:marLeft w:val="0"/>
          <w:marRight w:val="0"/>
          <w:marTop w:val="0"/>
          <w:marBottom w:val="0"/>
          <w:divBdr>
            <w:top w:val="none" w:sz="0" w:space="0" w:color="auto"/>
            <w:left w:val="none" w:sz="0" w:space="0" w:color="auto"/>
            <w:bottom w:val="none" w:sz="0" w:space="0" w:color="auto"/>
            <w:right w:val="none" w:sz="0" w:space="0" w:color="auto"/>
          </w:divBdr>
        </w:div>
        <w:div w:id="1236890643">
          <w:marLeft w:val="0"/>
          <w:marRight w:val="0"/>
          <w:marTop w:val="0"/>
          <w:marBottom w:val="0"/>
          <w:divBdr>
            <w:top w:val="none" w:sz="0" w:space="0" w:color="auto"/>
            <w:left w:val="none" w:sz="0" w:space="0" w:color="auto"/>
            <w:bottom w:val="none" w:sz="0" w:space="0" w:color="auto"/>
            <w:right w:val="none" w:sz="0" w:space="0" w:color="auto"/>
          </w:divBdr>
        </w:div>
        <w:div w:id="733816130">
          <w:marLeft w:val="0"/>
          <w:marRight w:val="0"/>
          <w:marTop w:val="0"/>
          <w:marBottom w:val="0"/>
          <w:divBdr>
            <w:top w:val="none" w:sz="0" w:space="0" w:color="auto"/>
            <w:left w:val="none" w:sz="0" w:space="0" w:color="auto"/>
            <w:bottom w:val="none" w:sz="0" w:space="0" w:color="auto"/>
            <w:right w:val="none" w:sz="0" w:space="0" w:color="auto"/>
          </w:divBdr>
        </w:div>
      </w:divsChild>
    </w:div>
    <w:div w:id="1468738497">
      <w:bodyDiv w:val="1"/>
      <w:marLeft w:val="0"/>
      <w:marRight w:val="0"/>
      <w:marTop w:val="0"/>
      <w:marBottom w:val="0"/>
      <w:divBdr>
        <w:top w:val="none" w:sz="0" w:space="0" w:color="auto"/>
        <w:left w:val="none" w:sz="0" w:space="0" w:color="auto"/>
        <w:bottom w:val="none" w:sz="0" w:space="0" w:color="auto"/>
        <w:right w:val="none" w:sz="0" w:space="0" w:color="auto"/>
      </w:divBdr>
      <w:divsChild>
        <w:div w:id="1355375363">
          <w:marLeft w:val="0"/>
          <w:marRight w:val="0"/>
          <w:marTop w:val="0"/>
          <w:marBottom w:val="0"/>
          <w:divBdr>
            <w:top w:val="none" w:sz="0" w:space="0" w:color="auto"/>
            <w:left w:val="none" w:sz="0" w:space="0" w:color="auto"/>
            <w:bottom w:val="none" w:sz="0" w:space="0" w:color="auto"/>
            <w:right w:val="none" w:sz="0" w:space="0" w:color="auto"/>
          </w:divBdr>
        </w:div>
        <w:div w:id="262231622">
          <w:marLeft w:val="0"/>
          <w:marRight w:val="0"/>
          <w:marTop w:val="0"/>
          <w:marBottom w:val="0"/>
          <w:divBdr>
            <w:top w:val="none" w:sz="0" w:space="0" w:color="auto"/>
            <w:left w:val="none" w:sz="0" w:space="0" w:color="auto"/>
            <w:bottom w:val="none" w:sz="0" w:space="0" w:color="auto"/>
            <w:right w:val="none" w:sz="0" w:space="0" w:color="auto"/>
          </w:divBdr>
        </w:div>
      </w:divsChild>
    </w:div>
    <w:div w:id="1480658659">
      <w:bodyDiv w:val="1"/>
      <w:marLeft w:val="0"/>
      <w:marRight w:val="0"/>
      <w:marTop w:val="0"/>
      <w:marBottom w:val="0"/>
      <w:divBdr>
        <w:top w:val="none" w:sz="0" w:space="0" w:color="auto"/>
        <w:left w:val="none" w:sz="0" w:space="0" w:color="auto"/>
        <w:bottom w:val="none" w:sz="0" w:space="0" w:color="auto"/>
        <w:right w:val="none" w:sz="0" w:space="0" w:color="auto"/>
      </w:divBdr>
    </w:div>
    <w:div w:id="1504394558">
      <w:bodyDiv w:val="1"/>
      <w:marLeft w:val="0"/>
      <w:marRight w:val="0"/>
      <w:marTop w:val="0"/>
      <w:marBottom w:val="0"/>
      <w:divBdr>
        <w:top w:val="none" w:sz="0" w:space="0" w:color="auto"/>
        <w:left w:val="none" w:sz="0" w:space="0" w:color="auto"/>
        <w:bottom w:val="none" w:sz="0" w:space="0" w:color="auto"/>
        <w:right w:val="none" w:sz="0" w:space="0" w:color="auto"/>
      </w:divBdr>
      <w:divsChild>
        <w:div w:id="2012951785">
          <w:marLeft w:val="0"/>
          <w:marRight w:val="0"/>
          <w:marTop w:val="330"/>
          <w:marBottom w:val="150"/>
          <w:divBdr>
            <w:top w:val="none" w:sz="0" w:space="0" w:color="auto"/>
            <w:left w:val="none" w:sz="0" w:space="0" w:color="auto"/>
            <w:bottom w:val="none" w:sz="0" w:space="0" w:color="auto"/>
            <w:right w:val="none" w:sz="0" w:space="0" w:color="auto"/>
          </w:divBdr>
          <w:divsChild>
            <w:div w:id="1648507924">
              <w:marLeft w:val="0"/>
              <w:marRight w:val="0"/>
              <w:marTop w:val="0"/>
              <w:marBottom w:val="0"/>
              <w:divBdr>
                <w:top w:val="single" w:sz="6" w:space="0" w:color="D7DBE6"/>
                <w:left w:val="single" w:sz="6" w:space="0" w:color="D7DBE6"/>
                <w:bottom w:val="single" w:sz="6" w:space="0" w:color="D7DBE6"/>
                <w:right w:val="single" w:sz="6" w:space="0" w:color="D7DBE6"/>
              </w:divBdr>
            </w:div>
          </w:divsChild>
        </w:div>
      </w:divsChild>
    </w:div>
    <w:div w:id="1595936076">
      <w:bodyDiv w:val="1"/>
      <w:marLeft w:val="0"/>
      <w:marRight w:val="0"/>
      <w:marTop w:val="0"/>
      <w:marBottom w:val="0"/>
      <w:divBdr>
        <w:top w:val="none" w:sz="0" w:space="0" w:color="auto"/>
        <w:left w:val="none" w:sz="0" w:space="0" w:color="auto"/>
        <w:bottom w:val="none" w:sz="0" w:space="0" w:color="auto"/>
        <w:right w:val="none" w:sz="0" w:space="0" w:color="auto"/>
      </w:divBdr>
    </w:div>
    <w:div w:id="1597401982">
      <w:bodyDiv w:val="1"/>
      <w:marLeft w:val="0"/>
      <w:marRight w:val="0"/>
      <w:marTop w:val="0"/>
      <w:marBottom w:val="0"/>
      <w:divBdr>
        <w:top w:val="none" w:sz="0" w:space="0" w:color="auto"/>
        <w:left w:val="none" w:sz="0" w:space="0" w:color="auto"/>
        <w:bottom w:val="none" w:sz="0" w:space="0" w:color="auto"/>
        <w:right w:val="none" w:sz="0" w:space="0" w:color="auto"/>
      </w:divBdr>
    </w:div>
    <w:div w:id="1695613374">
      <w:bodyDiv w:val="1"/>
      <w:marLeft w:val="0"/>
      <w:marRight w:val="0"/>
      <w:marTop w:val="0"/>
      <w:marBottom w:val="0"/>
      <w:divBdr>
        <w:top w:val="none" w:sz="0" w:space="0" w:color="auto"/>
        <w:left w:val="none" w:sz="0" w:space="0" w:color="auto"/>
        <w:bottom w:val="none" w:sz="0" w:space="0" w:color="auto"/>
        <w:right w:val="none" w:sz="0" w:space="0" w:color="auto"/>
      </w:divBdr>
    </w:div>
    <w:div w:id="1707097119">
      <w:bodyDiv w:val="1"/>
      <w:marLeft w:val="0"/>
      <w:marRight w:val="0"/>
      <w:marTop w:val="0"/>
      <w:marBottom w:val="0"/>
      <w:divBdr>
        <w:top w:val="none" w:sz="0" w:space="0" w:color="auto"/>
        <w:left w:val="none" w:sz="0" w:space="0" w:color="auto"/>
        <w:bottom w:val="none" w:sz="0" w:space="0" w:color="auto"/>
        <w:right w:val="none" w:sz="0" w:space="0" w:color="auto"/>
      </w:divBdr>
    </w:div>
    <w:div w:id="1760516795">
      <w:bodyDiv w:val="1"/>
      <w:marLeft w:val="0"/>
      <w:marRight w:val="0"/>
      <w:marTop w:val="0"/>
      <w:marBottom w:val="0"/>
      <w:divBdr>
        <w:top w:val="none" w:sz="0" w:space="0" w:color="auto"/>
        <w:left w:val="none" w:sz="0" w:space="0" w:color="auto"/>
        <w:bottom w:val="none" w:sz="0" w:space="0" w:color="auto"/>
        <w:right w:val="none" w:sz="0" w:space="0" w:color="auto"/>
      </w:divBdr>
    </w:div>
    <w:div w:id="1803033984">
      <w:bodyDiv w:val="1"/>
      <w:marLeft w:val="0"/>
      <w:marRight w:val="0"/>
      <w:marTop w:val="0"/>
      <w:marBottom w:val="0"/>
      <w:divBdr>
        <w:top w:val="none" w:sz="0" w:space="0" w:color="auto"/>
        <w:left w:val="none" w:sz="0" w:space="0" w:color="auto"/>
        <w:bottom w:val="none" w:sz="0" w:space="0" w:color="auto"/>
        <w:right w:val="none" w:sz="0" w:space="0" w:color="auto"/>
      </w:divBdr>
    </w:div>
    <w:div w:id="1839732265">
      <w:bodyDiv w:val="1"/>
      <w:marLeft w:val="0"/>
      <w:marRight w:val="0"/>
      <w:marTop w:val="0"/>
      <w:marBottom w:val="0"/>
      <w:divBdr>
        <w:top w:val="none" w:sz="0" w:space="0" w:color="auto"/>
        <w:left w:val="none" w:sz="0" w:space="0" w:color="auto"/>
        <w:bottom w:val="none" w:sz="0" w:space="0" w:color="auto"/>
        <w:right w:val="none" w:sz="0" w:space="0" w:color="auto"/>
      </w:divBdr>
      <w:divsChild>
        <w:div w:id="1764185160">
          <w:marLeft w:val="0"/>
          <w:marRight w:val="0"/>
          <w:marTop w:val="0"/>
          <w:marBottom w:val="0"/>
          <w:divBdr>
            <w:top w:val="none" w:sz="0" w:space="0" w:color="auto"/>
            <w:left w:val="none" w:sz="0" w:space="0" w:color="auto"/>
            <w:bottom w:val="none" w:sz="0" w:space="0" w:color="auto"/>
            <w:right w:val="none" w:sz="0" w:space="0" w:color="auto"/>
          </w:divBdr>
        </w:div>
      </w:divsChild>
    </w:div>
    <w:div w:id="1844007267">
      <w:bodyDiv w:val="1"/>
      <w:marLeft w:val="0"/>
      <w:marRight w:val="0"/>
      <w:marTop w:val="0"/>
      <w:marBottom w:val="0"/>
      <w:divBdr>
        <w:top w:val="none" w:sz="0" w:space="0" w:color="auto"/>
        <w:left w:val="none" w:sz="0" w:space="0" w:color="auto"/>
        <w:bottom w:val="none" w:sz="0" w:space="0" w:color="auto"/>
        <w:right w:val="none" w:sz="0" w:space="0" w:color="auto"/>
      </w:divBdr>
    </w:div>
    <w:div w:id="189492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43bde6fd5a248e6b2371f47d399b173" PartId="50337d78987645198b6c7f051e9cf8f7">
    <Part Type="punktas" Nr="1" Abbr="1 p." DocPartId="a1d10ea483bd4e5dba7f3b7a9600bada" PartId="b224a64d46074030a8da991b4ceb0731">
      <Part Type="papunktis" Nr="1.1" Abbr="1.1 pp." DocPartId="176a4dcfe913431fb5bcd297bee1eb6a" PartId="47e0bcf1d62d450884f63b030d6652ef">
        <Part Type="citata" DocPartId="a99185d7f600417490373a701d2813b7" PartId="8617666dbaa4492e87e9b5bfa661b6a4">
          <Part Type="punktas" Nr="11" Abbr="11 p." DocPartId="3dd699b1c00b4a71990ebeea2d494519" PartId="5a3e804824d44698a8bc0cbded628d36"/>
        </Part>
      </Part>
      <Part Type="papunktis" Nr="1.2" Abbr="1.2 pp." DocPartId="3b613059b27b497aa14b583a7ff7c48b" PartId="6e94bfd81d874749aa156216f09fdcca"/>
      <Part Type="papunktis" Nr="1.3" Abbr="1.3 pp." DocPartId="07e671c8ad2e44429c74ce8c05293fb3" PartId="c8d178c79e064df281f181706327f54b">
        <Part Type="citata" DocPartId="3d90e0f408644b538df91a7f149d21fb" PartId="c5515b0bc40a4ca09a6593ae97c782d7">
          <Part Type="punktas" Nr="37-1" Abbr="37-1 p." DocPartId="c17cecc92c3d4fa2bdbcd6fae18fc047" PartId="c52c4966f8d14d70928a17ff9558ba71"/>
        </Part>
      </Part>
      <Part Type="papunktis" Nr="1.4" Abbr="1.4 pp." DocPartId="77f3438b584f41488601ea67ae1784de" PartId="febf9e8aeda742e7a22cc829b2766f74">
        <Part Type="citata" DocPartId="faa91a2e1a474193a81d678ccd5c7565" PartId="00dd265f8612473891de1496c09ad165">
          <Part Type="punktas" Nr="42" Abbr="42 p." DocPartId="64ad9524929e4690b282891678534efa" PartId="a325a4d7c4604805a08931542c6d94d7"/>
        </Part>
      </Part>
      <Part Type="papunktis" Nr="1.5" Abbr="1.5 pp." DocPartId="76061bb646634abe9a739680a54636a2" PartId="01b02d9d72a9446ea2bdd024d8139370">
        <Part Type="citata" DocPartId="9135dac098c248a6903d6acf77779fc3" PartId="11edeb2e8dde45f4903d17ab004ddad4">
          <Part Type="papunktis" Nr="44.4" Abbr="44.4 pp." DocPartId="5896c2ba9bb94842bc91ea37162c70f0" PartId="a9acaddfa21649b3b2331ae4c8e9b8ea"/>
        </Part>
      </Part>
      <Part Type="papunktis" Nr="1.6" Abbr="1.6 pp." DocPartId="8de7ac385b984d909b5cf5741c50568a" PartId="0fd55a02ae8e430fa689e53179f310d6">
        <Part Type="citata" DocPartId="87bd074d332c4e14b26e7b0de0f43dbd" PartId="c0faa46443b6419cbcb872754a7de97c">
          <Part Type="punktas" Nr="50" Abbr="50 p." DocPartId="77e9bb8cb93845c4a17ce819397bc95d" PartId="a3c91a9ffa8f4aaead1d8ec206004e52"/>
        </Part>
      </Part>
      <Part Type="papunktis" Nr="1.7" Abbr="1.7 pp." DocPartId="df167780b3ab4285825a875cd918c260" PartId="e987f91050fe4777a9f5e63553d4ada6">
        <Part Type="citata" DocPartId="c780ef32815f45f2ae1bbb392f39cf73" PartId="fcdf51cd415e40258af4b162f73fb328">
          <Part Type="punktas" Nr="57" Abbr="57 p." DocPartId="1cb0633d959a44a9ae556bf1b8ced154" PartId="e78c92c96cc844d58c1e65cea527ae0f"/>
        </Part>
      </Part>
      <Part Type="papunktis" Nr="1.8" Abbr="1.8 pp." DocPartId="c9fb83b951b94b6585c2915962cd4803" PartId="044bb387f3744f8aa6a02d82d9281011">
        <Part Type="citata" DocPartId="0498f75465b8473bb39a554704b418ed" PartId="fef4b7530be043abb4b7611f7428d713">
          <Part Type="punktas" Nr="64" Abbr="64 p." DocPartId="b33eaa776edb40449e05e87507a204b8" PartId="9dd2b259fd3d4d42b17a6e92a8d829ae"/>
        </Part>
      </Part>
      <Part Type="papunktis" Nr="1.9" Abbr="1.9 pp." DocPartId="cf9e4c7c2ea54244b9480e48c321696e" PartId="27d62275395e4058bb0137b9e4b76e1d"/>
      <Part Type="papunktis" Nr="1.10" Abbr="1.10 pp." DocPartId="9828470378b7464482ff9491f3f66a6c" PartId="e4e48f99eefc4a08a17cb0cb8c42d8ab">
        <Part Type="citata" DocPartId="abfe9fa35b374f44bd987a8b15fc6aa8" PartId="76438fbf89404d3b95d1520b05a4aa85">
          <Part Type="papunktis" Nr="74.1" Abbr="74.1 pp." DocPartId="5fd764a5fe0b45a9b06f24a30dd5283a" PartId="3db5b61e23864ad790d2dab00c1dd08b"/>
        </Part>
      </Part>
      <Part Type="papunktis" Nr="1.11" Abbr="1.11 pp." DocPartId="d060c412408e400fa4cf2dffc6f551eb" PartId="44bb4bbc4c4d427290fbd00902017815">
        <Part Type="citata" DocPartId="4f7db1645aec45259a3080fc2d583ba6" PartId="47893e92ba2946f986f5c665b1925d6b">
          <Part Type="papunktis" Nr="75.1" Abbr="75.1 pp." DocPartId="63b7fa200f59464287538e14e74ab5f2" PartId="d93f7a98fe70403abd4323f7812904bc"/>
        </Part>
      </Part>
      <Part Type="papunktis" Nr="1.12" Abbr="1.12 pp." DocPartId="b4c3ec01e7fe410fab44bc945dc8c08f" PartId="b2de749b617a46b99fd3ae33c6cee37b">
        <Part Type="citata" DocPartId="e591831c211f4e3498a1eef3caab4f1b" PartId="ca9f29ed430c4b648a644744ace77230">
          <Part Type="papunktis" Nr="75.4.1" Abbr="75.4.1 pp." DocPartId="b857f0b2eb2d48e5998b1c1734901116" PartId="2335e74f751149748f0c28849fc9959a"/>
        </Part>
      </Part>
      <Part Type="papunktis" Nr="1.13" Abbr="1.13 pp." DocPartId="1418d37317b448e19d661284a0d70880" PartId="365f22b5bd3a49989bd84b1508738ca9">
        <Part Type="citata" DocPartId="a446895c80a24fc7b9431f819392bfbb" PartId="a2693b2e304b49bb8e6e57a1cd984544">
          <Part Type="papunktis" Nr="74.4" Abbr="74.4 pp." DocPartId="37fe30d06c5547908d9a6d021c12d3d3" PartId="03ae2110be304018a5fe1e8b5da53eac"/>
        </Part>
      </Part>
      <Part Type="papunktis" Nr="1.14" Abbr="1.14 pp." DocPartId="6ac3a9eb76ce4d37b298765f51bdcd33" PartId="9a426adab87240fb8ef4dce20939cacf">
        <Part Type="citata" DocPartId="7a5a537e12724952b035cea3b5e44249" PartId="e7fd99145eb64b07873a4cf6d83b73bc">
          <Part Type="punktas" Nr="82" Abbr="82 p." DocPartId="f8e40cac325c459997e190a636c4c412" PartId="2ce286fe465145f78e176df44d281bc3">
            <Part Type="papunktis" Nr="82.1" Abbr="82.1 pp." DocPartId="3e08a0eaafc643c48525ac8c68d31e0b" PartId="a405a07871c244119b6dcd5bdd07206c"/>
            <Part Type="papunktis" Nr="82.2" Abbr="82.2 pp." DocPartId="a17ccda931904faabb05854fb552ed2c" PartId="17474d3479d94bcfada348a9f2de70c9"/>
          </Part>
        </Part>
      </Part>
      <Part Type="papunktis" Nr="1.15" Abbr="1.15 pp." DocPartId="eb90cb6973d24ff49499bd29c05544f3" PartId="b8f3648319d7449f8369dfdf61f05a6e">
        <Part Type="citata" DocPartId="d60b7e3033aa4f1b9bf0ca6d6623c100" PartId="133e07de2d1b446da28d468c53613927">
          <Part Type="punktas" Nr="88" Abbr="88 p." DocPartId="05314ee0e2e44a51bff72ecc6f0d2a99" PartId="98539a01ed2c4874b8f242190c87ec2e"/>
        </Part>
      </Part>
      <Part Type="papunktis" Nr="1.16" Abbr="1.16 pp." DocPartId="1353d25f6d844e0e8a64a168f33e451a" PartId="01903deecd0a46218464d9076fa7493c">
        <Part Type="citata" DocPartId="f9153142ec81419cabba8d255d7b1b7f" PartId="23122dc8f25b4261b397b7d758c680bb">
          <Part Type="punktas" Nr="93" Abbr="93 p." DocPartId="ad3e7bccec5a470baa917f16d25c76c6" PartId="0ffc97be20ff49b49a4195fb47219506"/>
        </Part>
      </Part>
      <Part Type="papunktis" Nr="1.17" Abbr="1.17 pp." DocPartId="78babae40b73472d8cc3e5a3e1badda2" PartId="1b80d45359df4e3096aaf79eade9c04e">
        <Part Type="citata" DocPartId="90f7201df1144e2c8b8225230b046967" PartId="6f7f2e0ac8744514a3c632cf63932ec6">
          <Part Type="punktas" Nr="101-1" Abbr="101-1 p." DocPartId="6be5127d0c954491bd8899f86327b8ea" PartId="0f13f645e0fb40b685d979df9ba1ca09"/>
        </Part>
      </Part>
      <Part Type="papunktis" Nr="1.18" Abbr="1.18 pp." DocPartId="4a8eff1e15ae466e82c28b4d2400550b" PartId="5730fe2a15684c34a633088313821c5b">
        <Part Type="citata" DocPartId="6db4620ea5ff4ef2b89dddaebe29e314" PartId="06fb043b605b4357be24b3912765f5db">
          <Part Type="punktas" Nr="104" Abbr="104 p." DocPartId="0c173913d834482ea31c6aa10a5cba7f" PartId="5fb1f8d28657442ca8f9b4425fcfb0ae"/>
        </Part>
      </Part>
      <Part Type="papunktis" Nr="1.19" Abbr="1.19 pp." DocPartId="2c942f157bd048d5ac5cb95ed9dda06d" PartId="670304ca2fbf4d409d854cd77ce31646"/>
    </Part>
    <Part Type="punktas" Nr="2" Abbr="2 p." DocPartId="3696a4566f794a05a20d22bc83d8758e" PartId="4a585b1f98fe4ab494a991c2f05b4515">
      <Part Type="papunktis" Nr="2.1" Abbr="2.1 pp." DocPartId="db89617d248c4440b6562559baa5b5bc" PartId="731e9f31eac94d2db05451da161d345f"/>
      <Part Type="papunktis" Nr="2.2" Abbr="2.2 pp." DocPartId="dcb33664f0a844739eaf9f0c5dc56936" PartId="fd83ca63d05b43ef92c7573a136d9a09"/>
    </Part>
    <Part Type="signatura" DocPartId="5366a73580f1440da5f7073b3788d795" PartId="f7094cf87f9d4485a07c35be61c9798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52654-0BC6-4C45-9885-0EB031116687}">
  <ds:schemaRefs>
    <ds:schemaRef ds:uri="http://lrs.lt/TAIS/DocParts"/>
  </ds:schemaRefs>
</ds:datastoreItem>
</file>

<file path=customXml/itemProps2.xml><?xml version="1.0" encoding="utf-8"?>
<ds:datastoreItem xmlns:ds="http://schemas.openxmlformats.org/officeDocument/2006/customXml" ds:itemID="{6E07764A-8A0A-452F-A35B-3CB7AD69B33D}">
  <ds:schemaRefs>
    <ds:schemaRef ds:uri="http://schemas.openxmlformats.org/officeDocument/2006/bibliography"/>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8151</Words>
  <Characters>4647</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12773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Milda Levandraitytė</dc:creator>
  <cp:lastModifiedBy>ŠAULYTĖ SKAIRIENĖ Dalia</cp:lastModifiedBy>
  <cp:revision>3</cp:revision>
  <dcterms:created xsi:type="dcterms:W3CDTF">2026-04-16T06:31:00Z</dcterms:created>
  <dcterms:modified xsi:type="dcterms:W3CDTF">2026-04-16T07:26:00Z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4d81d0c9,a077777,4e9f0765</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Vidiniam naudojimui</vt:lpwstr>
  </property>
</Properties>
</file>