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f1a375781134ced9ee3b36ce10a3381"/>
        <w:id w:val="-1758657132"/>
        <w:lock w:val="sdtLocked"/>
      </w:sdtPr>
      <w:sdtEndPr/>
      <w:sdtContent>
        <w:p w14:paraId="6970BCE8" w14:textId="77777777" w:rsidR="000B57E3" w:rsidRDefault="0081188E">
          <w:pPr>
            <w:keepLines/>
            <w:suppressAutoHyphens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LIETUVOS RESPUBLIKOS APLINKOS MINISTRO</w:t>
          </w:r>
        </w:p>
        <w:p w14:paraId="6970BCE9" w14:textId="77777777" w:rsidR="000B57E3" w:rsidRDefault="0081188E">
          <w:pPr>
            <w:keepLines/>
            <w:suppressAutoHyphens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Į S A K Y M A S</w:t>
          </w:r>
        </w:p>
        <w:p w14:paraId="6970BCEA" w14:textId="77777777" w:rsidR="000B57E3" w:rsidRDefault="000B57E3">
          <w:pPr>
            <w:suppressAutoHyphens/>
            <w:ind w:firstLine="567"/>
            <w:jc w:val="both"/>
            <w:rPr>
              <w:color w:val="000000"/>
              <w:szCs w:val="24"/>
              <w:lang w:eastAsia="lt-LT"/>
            </w:rPr>
          </w:pPr>
        </w:p>
        <w:p w14:paraId="6970BCEB" w14:textId="77777777" w:rsidR="000B57E3" w:rsidRDefault="0081188E">
          <w:pPr>
            <w:keepLines/>
            <w:suppressAutoHyphens/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lietuvos respublikos aplinkos ministro 2005 m. liepos 1 d. įsakymo Nr. D1-338 „dėl statybos techninio reglamento str 2.02.09:2005 „vienbučiai ir dvibučiai gyvenamieji pastatai“ patvirtinimo“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pakeitimo</w:t>
          </w:r>
        </w:p>
        <w:p w14:paraId="6970BCEC" w14:textId="77777777" w:rsidR="000B57E3" w:rsidRDefault="000B57E3">
          <w:pPr>
            <w:keepLines/>
            <w:suppressAutoHyphens/>
            <w:jc w:val="center"/>
            <w:rPr>
              <w:color w:val="000000"/>
              <w:szCs w:val="24"/>
              <w:lang w:eastAsia="lt-LT"/>
            </w:rPr>
          </w:pPr>
        </w:p>
        <w:p w14:paraId="6970BCED" w14:textId="77777777" w:rsidR="000B57E3" w:rsidRDefault="0081188E">
          <w:pPr>
            <w:keepLines/>
            <w:suppressAutoHyphens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2013 m. spalio 25 d. Nr. D1-795</w:t>
          </w:r>
        </w:p>
        <w:p w14:paraId="6970BCEE" w14:textId="77777777" w:rsidR="000B57E3" w:rsidRDefault="0081188E">
          <w:pPr>
            <w:keepLines/>
            <w:suppressAutoHyphens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6970BCEF" w14:textId="77777777" w:rsidR="000B57E3" w:rsidRDefault="000B57E3">
          <w:pPr>
            <w:suppressAutoHyphens/>
            <w:ind w:firstLine="567"/>
            <w:jc w:val="both"/>
            <w:rPr>
              <w:color w:val="000000"/>
              <w:szCs w:val="24"/>
              <w:lang w:eastAsia="lt-LT"/>
            </w:rPr>
          </w:pPr>
        </w:p>
        <w:p w14:paraId="72CC1D96" w14:textId="77777777" w:rsidR="0081188E" w:rsidRDefault="0081188E">
          <w:pPr>
            <w:suppressAutoHyphens/>
            <w:ind w:firstLine="567"/>
            <w:jc w:val="both"/>
            <w:rPr>
              <w:color w:val="000000"/>
              <w:szCs w:val="24"/>
              <w:lang w:eastAsia="lt-LT"/>
            </w:rPr>
          </w:pPr>
          <w:bookmarkStart w:id="0" w:name="_GoBack"/>
          <w:bookmarkEnd w:id="0"/>
        </w:p>
        <w:sdt>
          <w:sdtPr>
            <w:alias w:val="pastraipa"/>
            <w:tag w:val="part_8cd0c3aabbe14b60831af6ce18d5066f"/>
            <w:id w:val="250397482"/>
            <w:lock w:val="sdtLocked"/>
          </w:sdtPr>
          <w:sdtEndPr/>
          <w:sdtContent>
            <w:p w14:paraId="6970BCF0" w14:textId="77777777" w:rsidR="000B57E3" w:rsidRDefault="0081188E">
              <w:pPr>
                <w:suppressAutoHyphens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 a k e i č i u statybos techninį reglamentą STR 2.02.09:2005 „Vienbučiai ir dvibučiai gyvenamieji pastatai“, patvirtintą Lietuvos Respublikos aplinkos ministro 2005 m. liepos 1 d. įsakymu Nr. D1-338 „Dėl</w:t>
              </w:r>
              <w:r>
                <w:rPr>
                  <w:color w:val="000000"/>
                  <w:szCs w:val="24"/>
                  <w:lang w:eastAsia="lt-LT"/>
                </w:rPr>
                <w:t xml:space="preserve"> statybos techninio reglamento STR 2.02.09:2005 „Vienbučiai ir dvibučiai gyvenamieji pastatai“ patvirtinimo“ (Žin., 2005, Nr. </w:t>
              </w:r>
              <w:hyperlink r:id="rId6" w:tgtFrame="_blank" w:history="1">
                <w:r>
                  <w:rPr>
                    <w:color w:val="0000FF" w:themeColor="hyperlink"/>
                    <w:szCs w:val="24"/>
                    <w:u w:val="single"/>
                    <w:lang w:eastAsia="lt-LT"/>
                  </w:rPr>
                  <w:t>93-3464</w:t>
                </w:r>
              </w:hyperlink>
              <w:r>
                <w:rPr>
                  <w:color w:val="000000"/>
                  <w:szCs w:val="24"/>
                  <w:lang w:eastAsia="lt-LT"/>
                </w:rPr>
                <w:t>; 2009, Nr. </w:t>
              </w:r>
              <w:hyperlink r:id="rId7" w:tgtFrame="_blank" w:history="1">
                <w:r>
                  <w:rPr>
                    <w:color w:val="0000FF" w:themeColor="hyperlink"/>
                    <w:szCs w:val="24"/>
                    <w:u w:val="single"/>
                    <w:lang w:eastAsia="lt-LT"/>
                  </w:rPr>
                  <w:t>149-6689</w:t>
                </w:r>
              </w:hyperlink>
              <w:r>
                <w:rPr>
                  <w:color w:val="000000"/>
                  <w:szCs w:val="24"/>
                  <w:lang w:eastAsia="lt-LT"/>
                </w:rPr>
                <w:t>; 2010, Nr. </w:t>
              </w:r>
              <w:hyperlink r:id="rId8" w:tgtFrame="_blank" w:history="1">
                <w:r>
                  <w:rPr>
                    <w:color w:val="0000FF" w:themeColor="hyperlink"/>
                    <w:szCs w:val="24"/>
                    <w:u w:val="single"/>
                    <w:lang w:eastAsia="lt-LT"/>
                  </w:rPr>
                  <w:t>60-2976</w:t>
                </w:r>
              </w:hyperlink>
              <w:r>
                <w:rPr>
                  <w:color w:val="000000"/>
                  <w:szCs w:val="24"/>
                  <w:lang w:eastAsia="lt-LT"/>
                </w:rPr>
                <w:t>), ir išdėstau 9 priedo 1 punkto pirmąjį sakinį taip:</w:t>
              </w:r>
            </w:p>
            <w:sdt>
              <w:sdtPr>
                <w:alias w:val="citata"/>
                <w:tag w:val="part_c7b8a2b748b642b69609db8449c34284"/>
                <w:id w:val="622960604"/>
                <w:lock w:val="sdtLocked"/>
              </w:sdtPr>
              <w:sdtEndPr/>
              <w:sdtContent>
                <w:sdt>
                  <w:sdtPr>
                    <w:alias w:val="1 p."/>
                    <w:tag w:val="part_84c1ffc684554643b7814505a96c19f0"/>
                    <w:id w:val="1724646269"/>
                    <w:lock w:val="sdtLocked"/>
                  </w:sdtPr>
                  <w:sdtEndPr/>
                  <w:sdtContent>
                    <w:p w14:paraId="6970BCF2" w14:textId="0696296F" w:rsidR="000B57E3" w:rsidRDefault="0081188E">
                      <w:pPr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4c1ffc684554643b7814505a96c19f0"/>
                          <w:id w:val="-27441532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Bendras visų žemės ūkio paskirties žemės sk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lype, išskyrus ūkininko sodyboje, ar kitos paskirties gyvenamosios teritorijos žemės sklype esančių Namo ir kitų pastatų, išskyrus šiltnamius, priskiriamus I grupės nesudėtingiems statiniams, užimamas žemės plotas neturi viršyti lentelėje nurodyto dydžio.“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caps/>
              <w:color w:val="000000"/>
              <w:szCs w:val="24"/>
              <w:lang w:eastAsia="lt-LT"/>
            </w:rPr>
            <w:alias w:val="signatura"/>
            <w:tag w:val="part_d654d535609a4d98a8af6f6f13e15df6"/>
            <w:id w:val="1004560547"/>
            <w:lock w:val="sdtLocked"/>
            <w:placeholder>
              <w:docPart w:val="DefaultPlaceholder_1082065158"/>
            </w:placeholder>
          </w:sdtPr>
          <w:sdtEndPr>
            <w:rPr>
              <w:caps w:val="0"/>
              <w:color w:val="auto"/>
              <w:szCs w:val="20"/>
              <w:lang w:eastAsia="en-US"/>
            </w:rPr>
          </w:sdtEndPr>
          <w:sdtContent>
            <w:p w14:paraId="49C04B95" w14:textId="77777777" w:rsidR="0081188E" w:rsidRDefault="0081188E" w:rsidP="0081188E">
              <w:pPr>
                <w:tabs>
                  <w:tab w:val="right" w:pos="9071"/>
                </w:tabs>
                <w:suppressAutoHyphens/>
                <w:rPr>
                  <w:caps/>
                  <w:color w:val="000000"/>
                  <w:szCs w:val="24"/>
                  <w:lang w:eastAsia="lt-LT"/>
                </w:rPr>
              </w:pPr>
            </w:p>
            <w:p w14:paraId="06BBB858" w14:textId="77777777" w:rsidR="0081188E" w:rsidRDefault="0081188E" w:rsidP="0081188E">
              <w:pPr>
                <w:tabs>
                  <w:tab w:val="right" w:pos="9071"/>
                </w:tabs>
                <w:suppressAutoHyphens/>
                <w:rPr>
                  <w:caps/>
                  <w:color w:val="000000"/>
                  <w:szCs w:val="24"/>
                  <w:lang w:eastAsia="lt-LT"/>
                </w:rPr>
              </w:pPr>
            </w:p>
            <w:p w14:paraId="6A9BB719" w14:textId="77777777" w:rsidR="0081188E" w:rsidRDefault="0081188E" w:rsidP="0081188E">
              <w:pPr>
                <w:tabs>
                  <w:tab w:val="right" w:pos="9071"/>
                </w:tabs>
                <w:suppressAutoHyphens/>
                <w:rPr>
                  <w:caps/>
                  <w:color w:val="000000"/>
                  <w:szCs w:val="24"/>
                  <w:lang w:eastAsia="lt-LT"/>
                </w:rPr>
              </w:pPr>
            </w:p>
            <w:p w14:paraId="6970BCF6" w14:textId="71207F2C" w:rsidR="000B57E3" w:rsidRPr="0081188E" w:rsidRDefault="0081188E" w:rsidP="0081188E">
              <w:pPr>
                <w:tabs>
                  <w:tab w:val="right" w:pos="9071"/>
                </w:tabs>
                <w:suppressAutoHyphens/>
                <w:rPr>
                  <w:caps/>
                  <w:color w:val="000000"/>
                  <w:szCs w:val="24"/>
                  <w:lang w:eastAsia="lt-LT"/>
                </w:rPr>
              </w:pPr>
              <w:r>
                <w:rPr>
                  <w:caps/>
                  <w:color w:val="000000"/>
                  <w:szCs w:val="24"/>
                  <w:lang w:eastAsia="lt-LT"/>
                </w:rPr>
                <w:t>Aplinkos ministras</w:t>
              </w:r>
              <w:r>
                <w:rPr>
                  <w:caps/>
                  <w:color w:val="000000"/>
                  <w:szCs w:val="24"/>
                  <w:lang w:eastAsia="lt-LT"/>
                </w:rPr>
                <w:tab/>
                <w:t>Valentinas Mazuronis</w:t>
              </w:r>
            </w:p>
          </w:sdtContent>
        </w:sdt>
      </w:sdtContent>
    </w:sdt>
    <w:sectPr w:rsidR="000B57E3" w:rsidRPr="0081188E">
      <w:pgSz w:w="11907" w:h="16840" w:code="9"/>
      <w:pgMar w:top="1134" w:right="1134" w:bottom="1134" w:left="1701" w:header="567" w:footer="284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35D"/>
    <w:rsid w:val="000B57E3"/>
    <w:rsid w:val="0081188E"/>
    <w:rsid w:val="008D4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70BCE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1188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1188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-tar.lt/portal/lt/legalAct/TAR.4E33511F77DD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e-tar.lt/portal/lt/legalAct/TAR.04CDD84F04C3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e-tar.lt/portal/lt/legalAct/TAR.724DD894F26B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2667"/>
    <w:rsid w:val="00C12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12667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1266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3bb97b5d8854885a12695f3df437ca4" PartId="6f1a375781134ced9ee3b36ce10a3381">
    <Part Type="pastraipa" DocPartId="3b4aaaa9267645618f12a1b24112161b" PartId="8cd0c3aabbe14b60831af6ce18d5066f">
      <Part Type="citata" DocPartId="cad8227fa7904685a501d86aa6eef31c" PartId="c7b8a2b748b642b69609db8449c34284">
        <Part Type="punktas" Nr="1" Abbr="1 p." DocPartId="3d7ad983d99f430fba139421e7d1a506" PartId="84c1ffc684554643b7814505a96c19f0"/>
      </Part>
    </Part>
    <Part Type="signatura" DocPartId="05c955f3b7d14a85aa8d7aa3336e0624" PartId="d654d535609a4d98a8af6f6f13e15df6"/>
  </Part>
</Parts>
</file>

<file path=customXml/itemProps1.xml><?xml version="1.0" encoding="utf-8"?>
<ds:datastoreItem xmlns:ds="http://schemas.openxmlformats.org/officeDocument/2006/customXml" ds:itemID="{8692FF6E-20A5-43F6-A65C-FA579B55BED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847</Words>
  <Characters>483</Characters>
  <Application>Microsoft Office Word</Application>
  <DocSecurity>0</DocSecurity>
  <Lines>4</Lines>
  <Paragraphs>2</Paragraphs>
  <ScaleCrop>false</ScaleCrop>
  <Company/>
  <LinksUpToDate>false</LinksUpToDate>
  <CharactersWithSpaces>1328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APLINKOS MINISTRO</dc:title>
  <dc:creator>Rima</dc:creator>
  <cp:lastModifiedBy>JUOSPONIENĖ Karolina</cp:lastModifiedBy>
  <cp:revision>3</cp:revision>
  <dcterms:created xsi:type="dcterms:W3CDTF">2015-08-06T02:33:00Z</dcterms:created>
  <dcterms:modified xsi:type="dcterms:W3CDTF">2016-01-06T14:50:00Z</dcterms:modified>
</cp:coreProperties>
</file>