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aad624fbe014fc0a46b06507ce5cd2e"/>
        <w:id w:val="1655097206"/>
        <w:lock w:val="sdtLocked"/>
      </w:sdtPr>
      <w:sdtEndPr/>
      <w:sdtContent>
        <w:p w14:paraId="0DFD1BA1" w14:textId="77777777" w:rsidR="00196CAC" w:rsidRDefault="008B28D5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pict w14:anchorId="0DFD1BB4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>
            <w:rPr>
              <w:color w:val="000000"/>
            </w:rPr>
            <w:t>LIETUVOS RESPUBLIKOS APLINKOS MINISTRO</w:t>
          </w:r>
        </w:p>
        <w:p w14:paraId="0DFD1BA2" w14:textId="77777777" w:rsidR="00196CAC" w:rsidRDefault="008B28D5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Į S A K Y M A S</w:t>
          </w:r>
        </w:p>
        <w:p w14:paraId="0DFD1BA3" w14:textId="77777777" w:rsidR="00196CAC" w:rsidRDefault="00196CAC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 w14:paraId="0DFD1BA4" w14:textId="77777777" w:rsidR="00196CAC" w:rsidRDefault="008B28D5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LIETUVOS RESPUBLIKOS APLINKOS MINISTRO 2005 M. LIEPOS 1 D. ĮSAKYMO Nr. D1-338 „DĖL STATYBOS TECHNINIO REGLAMENTO STR 2.02.09:2005 „VIENBUČIAI IR DVIBUČIAI GYVENA</w:t>
          </w:r>
          <w:r>
            <w:rPr>
              <w:b/>
              <w:bCs/>
              <w:caps/>
              <w:color w:val="000000"/>
            </w:rPr>
            <w:t>MIEJI PASTATAI“ PATVIRTINIMO“ PAKEITIMO</w:t>
          </w:r>
        </w:p>
        <w:p w14:paraId="0DFD1BA5" w14:textId="77777777" w:rsidR="00196CAC" w:rsidRDefault="00196CAC">
          <w:pPr>
            <w:keepLines/>
            <w:widowControl w:val="0"/>
            <w:suppressAutoHyphens/>
            <w:jc w:val="center"/>
            <w:rPr>
              <w:color w:val="000000"/>
            </w:rPr>
          </w:pPr>
        </w:p>
        <w:p w14:paraId="0DFD1BA6" w14:textId="77777777" w:rsidR="00196CAC" w:rsidRDefault="008B28D5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2012 m. birželio 26 d. Nr. D1-537</w:t>
          </w:r>
        </w:p>
        <w:p w14:paraId="0DFD1BA7" w14:textId="77777777" w:rsidR="00196CAC" w:rsidRDefault="008B28D5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0DFD1BA8" w14:textId="77777777" w:rsidR="00196CAC" w:rsidRDefault="00196CAC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 w14:paraId="00025394" w14:textId="77777777" w:rsidR="008B28D5" w:rsidRDefault="008B28D5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sdt>
          <w:sdtPr>
            <w:alias w:val="preambule"/>
            <w:tag w:val="part_646e7ce715b343418238ff98133df872"/>
            <w:id w:val="727492946"/>
            <w:lock w:val="sdtLocked"/>
          </w:sdtPr>
          <w:sdtEndPr/>
          <w:sdtContent>
            <w:p w14:paraId="0DFD1BA9" w14:textId="77777777" w:rsidR="00196CAC" w:rsidRDefault="008B28D5">
              <w:pPr>
                <w:widowControl w:val="0"/>
                <w:suppressAutoHyphens/>
                <w:ind w:firstLine="567"/>
                <w:jc w:val="both"/>
                <w:rPr>
                  <w:color w:val="000000"/>
                  <w:spacing w:val="-4"/>
                </w:rPr>
              </w:pPr>
              <w:r>
                <w:rPr>
                  <w:color w:val="000000"/>
                </w:rPr>
                <w:t>P a k e i č i u statybos techninį reglamentą STR 2.02.09:2005 „Vienbučiai ir dvibučiai gyvenamieji pastatai“, patvirtintą Lietuvos Respublikos aplinkos ministro 2005 m. lie</w:t>
              </w:r>
              <w:r>
                <w:rPr>
                  <w:color w:val="000000"/>
                </w:rPr>
                <w:t xml:space="preserve">pos 1 d. įsakymu Nr. D1-338 „Dėl statybos techninio reglamento  </w:t>
              </w:r>
              <w:r>
                <w:rPr>
                  <w:color w:val="000000"/>
                  <w:spacing w:val="-4"/>
                </w:rPr>
                <w:t xml:space="preserve">STR 2.02.09:2005 „Vienbučiai ir dvibučiai gyvenamieji pastatai“ patvirtinimo“ (Žin., 2005, Nr. </w:t>
              </w:r>
              <w:hyperlink r:id="rId10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93-3464</w:t>
                </w:r>
              </w:hyperlink>
              <w:r>
                <w:rPr>
                  <w:color w:val="000000"/>
                  <w:spacing w:val="-4"/>
                </w:rPr>
                <w:t>; 2010, Nr.</w:t>
              </w:r>
              <w:r>
                <w:rPr>
                  <w:color w:val="000000"/>
                  <w:spacing w:val="-4"/>
                </w:rPr>
                <w:t xml:space="preserve"> </w:t>
              </w:r>
              <w:hyperlink r:id="rId11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60-2976</w:t>
                </w:r>
              </w:hyperlink>
              <w:r>
                <w:rPr>
                  <w:color w:val="000000"/>
                  <w:spacing w:val="-4"/>
                </w:rPr>
                <w:t>):</w:t>
              </w:r>
            </w:p>
          </w:sdtContent>
        </w:sdt>
        <w:sdt>
          <w:sdtPr>
            <w:alias w:val="1 p."/>
            <w:tag w:val="part_ef6c94effdd3459ca8801ce80056d015"/>
            <w:id w:val="-158475413"/>
            <w:lock w:val="sdtLocked"/>
          </w:sdtPr>
          <w:sdtEndPr/>
          <w:sdtContent>
            <w:p w14:paraId="0DFD1BAA" w14:textId="77777777" w:rsidR="00196CAC" w:rsidRDefault="008B28D5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ef6c94effdd3459ca8801ce80056d015"/>
                  <w:id w:val="56059942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Papildau šiuo 6.3.5 punktu:</w:t>
              </w:r>
            </w:p>
            <w:sdt>
              <w:sdtPr>
                <w:alias w:val="citata"/>
                <w:tag w:val="part_e23836c953a74d838086dfd4ab7dced4"/>
                <w:id w:val="-1167550562"/>
                <w:lock w:val="sdtLocked"/>
              </w:sdtPr>
              <w:sdtEndPr/>
              <w:sdtContent>
                <w:sdt>
                  <w:sdtPr>
                    <w:alias w:val="6.3.5 p."/>
                    <w:tag w:val="part_5179cf19e4ed4666b00d079ce4812c1a"/>
                    <w:id w:val="984895544"/>
                    <w:lock w:val="sdtLocked"/>
                  </w:sdtPr>
                  <w:sdtEndPr/>
                  <w:sdtContent>
                    <w:p w14:paraId="0DFD1BAB" w14:textId="77777777" w:rsidR="00196CAC" w:rsidRDefault="008B28D5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5179cf19e4ed4666b00d079ce4812c1a"/>
                          <w:id w:val="-82405511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6.3.5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Priklausomųjų želdynų normų (plotų) nustatymo tvarkos aprašą, patvirtintą Lietuvos Respublikos aplinkos ministro 2007 m. </w:t>
                      </w:r>
                      <w:r>
                        <w:rPr>
                          <w:color w:val="000000"/>
                        </w:rPr>
                        <w:t xml:space="preserve">gruodžio 21 d. įsakymu Nr. D1-694 „Dėl Atskirųjų rekreacinės paskirties želdynų plotų normų ir Priklausomųjų želdynų normų (plotų) nustatymo tvarkos aprašo patvirtinimo“ (Žin., 2007, Nr. </w:t>
                      </w:r>
                      <w:hyperlink r:id="rId12" w:tgtFrame="_blank" w:history="1">
                        <w:r>
                          <w:rPr>
                            <w:color w:val="0000FF" w:themeColor="hyperlink"/>
                            <w:u w:val="single"/>
                          </w:rPr>
                          <w:t>137-5624</w:t>
                        </w:r>
                      </w:hyperlink>
                      <w:r>
                        <w:rPr>
                          <w:color w:val="000000"/>
                        </w:rPr>
                        <w:t>)“.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2e2022bde474832be0144bb20be0c90"/>
            <w:id w:val="625822066"/>
            <w:lock w:val="sdtLocked"/>
          </w:sdtPr>
          <w:sdtEndPr/>
          <w:sdtContent>
            <w:p w14:paraId="0DFD1BAC" w14:textId="77777777" w:rsidR="00196CAC" w:rsidRDefault="008B28D5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2e2022bde474832be0144bb20be0c90"/>
                  <w:id w:val="-22475873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Išdėstau 9.4 punktą taip:</w:t>
              </w:r>
            </w:p>
            <w:sdt>
              <w:sdtPr>
                <w:alias w:val="citata"/>
                <w:tag w:val="part_3ec25bd9ea974dfcadacf9c309886464"/>
                <w:id w:val="635310534"/>
                <w:lock w:val="sdtLocked"/>
              </w:sdtPr>
              <w:sdtEndPr/>
              <w:sdtContent>
                <w:sdt>
                  <w:sdtPr>
                    <w:alias w:val="9.4 p."/>
                    <w:tag w:val="part_eaaa33e8fa18416683d4849a0dd1ab34"/>
                    <w:id w:val="-155078130"/>
                    <w:lock w:val="sdtLocked"/>
                  </w:sdtPr>
                  <w:sdtEndPr/>
                  <w:sdtContent>
                    <w:p w14:paraId="0DFD1BAF" w14:textId="14E38E7A" w:rsidR="00196CAC" w:rsidRDefault="008B28D5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eaaa33e8fa18416683d4849a0dd1ab34"/>
                          <w:id w:val="149328964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9.</w:t>
                          </w:r>
                          <w:bookmarkStart w:id="0" w:name="_GoBack"/>
                          <w:bookmarkEnd w:id="0"/>
                          <w:r>
                            <w:rPr>
                              <w:color w:val="000000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mažiausias želdynų plotas – ne mažesnis už nurodytą Priklausomųjų želdynų normų (plotų) nustatymo tvarkos aprašo priede [6.3.5]“.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caps/>
              <w:color w:val="000000"/>
            </w:rPr>
            <w:alias w:val="signatura"/>
            <w:tag w:val="part_f40e4c3640ff465db724387e603e1db6"/>
            <w:id w:val="-488484720"/>
            <w:lock w:val="sdtLocked"/>
            <w:placeholder>
              <w:docPart w:val="DefaultPlaceholder_1082065158"/>
            </w:placeholder>
          </w:sdtPr>
          <w:sdtEndPr>
            <w:rPr>
              <w:caps w:val="0"/>
              <w:color w:val="auto"/>
            </w:rPr>
          </w:sdtEndPr>
          <w:sdtContent>
            <w:p w14:paraId="78DDAB45" w14:textId="77777777" w:rsidR="008B28D5" w:rsidRDefault="008B28D5" w:rsidP="008B28D5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092844E0" w14:textId="77777777" w:rsidR="008B28D5" w:rsidRDefault="008B28D5" w:rsidP="008B28D5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68E6F999" w14:textId="77777777" w:rsidR="008B28D5" w:rsidRDefault="008B28D5" w:rsidP="008B28D5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0DFD1BB3" w14:textId="6B0064CF" w:rsidR="00196CAC" w:rsidRPr="008B28D5" w:rsidRDefault="008B28D5" w:rsidP="008B28D5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>Aplinkos ministras</w:t>
              </w:r>
              <w:r>
                <w:rPr>
                  <w:caps/>
                  <w:color w:val="000000"/>
                </w:rPr>
                <w:tab/>
                <w:t>Gediminas Kazlauskas</w:t>
              </w:r>
            </w:p>
          </w:sdtContent>
        </w:sdt>
      </w:sdtContent>
    </w:sdt>
    <w:sectPr w:rsidR="00196CAC" w:rsidRPr="008B28D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FD1BB7" w14:textId="77777777" w:rsidR="00196CAC" w:rsidRDefault="008B28D5">
      <w:r>
        <w:separator/>
      </w:r>
    </w:p>
  </w:endnote>
  <w:endnote w:type="continuationSeparator" w:id="0">
    <w:p w14:paraId="0DFD1BB8" w14:textId="77777777" w:rsidR="00196CAC" w:rsidRDefault="008B28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FD1BBB" w14:textId="77777777" w:rsidR="00196CAC" w:rsidRDefault="00196CA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FD1BBC" w14:textId="77777777" w:rsidR="00196CAC" w:rsidRDefault="00196CA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FD1BBE" w14:textId="77777777" w:rsidR="00196CAC" w:rsidRDefault="00196CA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FD1BB5" w14:textId="77777777" w:rsidR="00196CAC" w:rsidRDefault="008B28D5">
      <w:r>
        <w:separator/>
      </w:r>
    </w:p>
  </w:footnote>
  <w:footnote w:type="continuationSeparator" w:id="0">
    <w:p w14:paraId="0DFD1BB6" w14:textId="77777777" w:rsidR="00196CAC" w:rsidRDefault="008B28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FD1BB9" w14:textId="77777777" w:rsidR="00196CAC" w:rsidRDefault="00196CAC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FD1BBA" w14:textId="77777777" w:rsidR="00196CAC" w:rsidRDefault="00196CAC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FD1BBD" w14:textId="77777777" w:rsidR="00196CAC" w:rsidRDefault="00196CAC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810"/>
    <w:rsid w:val="00196CAC"/>
    <w:rsid w:val="00662810"/>
    <w:rsid w:val="008B2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DFD1B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B28D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B28D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E4F23B006B83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4E33511F77DD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e-tar.lt/portal/lt/legalAct/TAR.724DD894F26B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eader" Target="header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D1A"/>
    <w:rsid w:val="00535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35D1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35D1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7e6ea9f932e44bdae083d5dbcfdd31a" PartId="daad624fbe014fc0a46b06507ce5cd2e">
    <Part Type="preambule" DocPartId="a9dddb364bb04e4d9dcc5805f5d06921" PartId="646e7ce715b343418238ff98133df872"/>
    <Part Type="punktas" Nr="1" Abbr="1 p." DocPartId="6bd40e2bf73d410e883172b30b168409" PartId="ef6c94effdd3459ca8801ce80056d015">
      <Part Type="citata" DocPartId="3202dd8145e6466ab5274fef2f90beaf" PartId="e23836c953a74d838086dfd4ab7dced4">
        <Part Type="punktas" Nr="6.3.5" Abbr="6.3.5 p." DocPartId="76ecf147eded4321ae6f870c215cf346" PartId="5179cf19e4ed4666b00d079ce4812c1a"/>
      </Part>
    </Part>
    <Part Type="punktas" Nr="2" Abbr="2 p." DocPartId="7cb0a08389914492bee7571a517dd0b3" PartId="82e2022bde474832be0144bb20be0c90">
      <Part Type="citata" DocPartId="51935c1c33da42b58fc2a13d6f282e77" PartId="3ec25bd9ea974dfcadacf9c309886464">
        <Part Type="punktas" Nr="9.4" Abbr="9.4 p." DocPartId="cbf3ceb6dd5046619adf53bba48f3499" PartId="eaaa33e8fa18416683d4849a0dd1ab34"/>
      </Part>
    </Part>
    <Part Type="signatura" DocPartId="3d3668cf5eeb4b4e91ab482144f3c348" PartId="f40e4c3640ff465db724387e603e1db6"/>
  </Part>
</Parts>
</file>

<file path=customXml/itemProps1.xml><?xml version="1.0" encoding="utf-8"?>
<ds:datastoreItem xmlns:ds="http://schemas.openxmlformats.org/officeDocument/2006/customXml" ds:itemID="{789BC6C6-6A6C-40F9-BBF4-F3509DDEAB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953</Words>
  <Characters>544</Characters>
  <Application>Microsoft Office Word</Application>
  <DocSecurity>0</DocSecurity>
  <Lines>4</Lines>
  <Paragraphs>2</Paragraphs>
  <ScaleCrop>false</ScaleCrop>
  <Company/>
  <LinksUpToDate>false</LinksUpToDate>
  <CharactersWithSpaces>1495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APLINKOS MINISTRO</dc:title>
  <dc:creator>Rima</dc:creator>
  <cp:lastModifiedBy>JUOSPONIENĖ Karolina</cp:lastModifiedBy>
  <cp:revision>3</cp:revision>
  <dcterms:created xsi:type="dcterms:W3CDTF">2015-08-10T22:46:00Z</dcterms:created>
  <dcterms:modified xsi:type="dcterms:W3CDTF">2016-01-06T14:52:00Z</dcterms:modified>
</cp:coreProperties>
</file>