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f47de1ee90a481d9c1e00c2e70abf1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948C59B" wp14:editId="27D1CA7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DIZAINO ĮSTATYMO NR. IX-1181 32 STRAIPSNIO PAKEITIMO </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baland</w:t>
          </w:r>
          <w:r>
            <w:rPr>
              <w:szCs w:val="24"/>
            </w:rPr>
            <w:t xml:space="preserve">žio </w:t>
          </w:r>
          <w:r>
            <w:rPr>
              <w:szCs w:val="24"/>
              <w:lang w:val="en-US"/>
            </w:rPr>
            <w:t>21</w:t>
          </w:r>
          <w:r>
            <w:rPr>
              <w:szCs w:val="24"/>
            </w:rPr>
            <w:t xml:space="preserve"> d. Nr. </w:t>
          </w:r>
          <w:r>
            <w:rPr>
              <w:szCs w:val="24"/>
              <w:lang w:val="en-US"/>
            </w:rPr>
            <w:t>XIII-2858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2a74e250a814acf944735a8cabcd1cc"/>
            <w:lock w:val="sdtLocked"/>
            <w:richText/>
          </w:sdtPr>
          <w:sdtContent>
            <w:p>
              <w:pPr>
                <w:spacing w:line="360" w:lineRule="auto"/>
                <w:ind w:firstLine="720"/>
                <w:jc w:val="both"/>
                <w:rPr>
                  <w:b/>
                  <w:szCs w:val="24"/>
                </w:rPr>
              </w:pPr>
              <w:sdt>
                <w:sdtPr>
                  <w:alias w:val="Numeris"/>
                  <w:tag w:val="nr_a2a74e250a814acf944735a8cabcd1cc"/>
                  <w:lock w:val="sdtLocked"/>
                  <w:richText/>
                </w:sdtPr>
                <w:sdtContent>
                  <w:r>
                    <w:rPr>
                      <w:b/>
                      <w:szCs w:val="24"/>
                    </w:rPr>
                    <w:t>1</w:t>
                  </w:r>
                </w:sdtContent>
              </w:sdt>
              <w:r>
                <w:rPr>
                  <w:b/>
                  <w:szCs w:val="24"/>
                </w:rPr>
                <w:t xml:space="preserve"> straipsnis. </w:t>
              </w:r>
              <w:sdt>
                <w:sdtPr>
                  <w:alias w:val="Pavadinimas"/>
                  <w:tag w:val="title_a2a74e250a814acf944735a8cabcd1cc"/>
                  <w:lock w:val="sdtLocked"/>
                  <w:richText/>
                </w:sdtPr>
                <w:sdtContent>
                  <w:r>
                    <w:rPr>
                      <w:b/>
                      <w:szCs w:val="24"/>
                    </w:rPr>
                    <w:t>32 straipsnio pakeitimas</w:t>
                  </w:r>
                </w:sdtContent>
              </w:sdt>
            </w:p>
            <w:sdt>
              <w:sdtPr>
                <w:alias w:val="1 str. 1 d."/>
                <w:tag w:val="part_c887ae47ec0440f99e48e30758e0bfd4"/>
                <w:lock w:val="sdtLocked"/>
                <w:richText/>
              </w:sdtPr>
              <w:sdtContent>
                <w:p>
                  <w:pPr>
                    <w:spacing w:line="360" w:lineRule="auto"/>
                    <w:ind w:firstLine="720"/>
                    <w:jc w:val="both"/>
                    <w:rPr>
                      <w:bCs/>
                      <w:szCs w:val="24"/>
                    </w:rPr>
                  </w:pPr>
                  <w:r>
                    <w:rPr>
                      <w:bCs/>
                      <w:szCs w:val="24"/>
                    </w:rPr>
                    <w:t>Papildyti 32 straipsnį 6 dalimi:</w:t>
                  </w:r>
                </w:p>
                <w:sdt>
                  <w:sdtPr>
                    <w:alias w:val="citata"/>
                    <w:tag w:val="part_a0ab86e1fdaf4ee9a046c9de78fdfdae"/>
                    <w:lock w:val="sdtLocked"/>
                    <w:richText/>
                  </w:sdtPr>
                  <w:sdtContent>
                    <w:sdt>
                      <w:sdtPr>
                        <w:alias w:val="6 d."/>
                        <w:tag w:val="part_ffbb309029f44be4996e2479cbebd067"/>
                        <w:lock w:val="sdtLocked"/>
                        <w:richText/>
                      </w:sdtPr>
                      <w:sdtContent>
                        <w:p>
                          <w:pPr>
                            <w:spacing w:line="360" w:lineRule="auto"/>
                            <w:ind w:firstLine="720"/>
                            <w:jc w:val="both"/>
                            <w:rPr>
                              <w:bCs/>
                              <w:color w:val="000000"/>
                              <w:sz w:val="22"/>
                            </w:rPr>
                          </w:pPr>
                          <w:r>
                            <w:rPr>
                              <w:bCs/>
                              <w:color w:val="000000"/>
                            </w:rPr>
                            <w:t>„</w:t>
                          </w:r>
                          <w:sdt>
                            <w:sdtPr>
                              <w:alias w:val="Numeris"/>
                              <w:tag w:val="nr_ffbb309029f44be4996e2479cbebd067"/>
                              <w:lock w:val="sdtLocked"/>
                              <w:richText/>
                            </w:sdtPr>
                            <w:sdtContent>
                              <w:r>
                                <w:rPr>
                                  <w:bCs/>
                                  <w:color w:val="000000"/>
                                </w:rPr>
                                <w:t>6</w:t>
                              </w:r>
                            </w:sdtContent>
                          </w:sdt>
                          <w:r>
                            <w:rPr>
                              <w:bCs/>
                              <w:color w:val="000000"/>
                            </w:rPr>
                            <w:t xml:space="preserve">. Paskelbus nepaprastąją padėtį ar valstybės lygio ekstremaliąją situaciją, ar karantiną visoje Lietuvos Respublikos teritorijoje ir dėl to nustačius ribojimus, susijusius su asmenų laisvu judėjimu ar </w:t>
                          </w:r>
                          <w:r>
                            <w:rPr>
                              <w:bCs/>
                            </w:rPr>
                            <w:t>ūkinės veiklos laisve</w:t>
                          </w:r>
                          <w:r>
                            <w:rPr>
                              <w:bCs/>
                              <w:color w:val="000000"/>
                            </w:rPr>
                            <w:t>, šio įstatymo nustatytų veiksmų atlikimo terminų, išskyrus Valstybinio patentų biuro veiksmų atlikimo terminus, eiga sustabdoma. Kai ribojimai atšaukiami, šių terminų eiga atnaujinama. Informacija apie terminų sustabdymą ir atnaujinimą skelbiama Valstybinio patentų biuro interneto svetainėje.“</w:t>
                          </w:r>
                        </w:p>
                        <w:p>
                          <w:pPr>
                            <w:spacing w:line="360" w:lineRule="auto"/>
                            <w:ind w:firstLine="720"/>
                            <w:jc w:val="both"/>
                            <w:rPr>
                              <w:b/>
                              <w:bCs/>
                              <w:color w:val="000000"/>
                            </w:rPr>
                          </w:pPr>
                        </w:p>
                      </w:sdtContent>
                    </w:sdt>
                  </w:sdtContent>
                </w:sdt>
              </w:sdtContent>
            </w:sdt>
          </w:sdtContent>
        </w:sdt>
        <w:sdt>
          <w:sdtPr>
            <w:alias w:val="2 str."/>
            <w:tag w:val="part_ecf3b6cc699d4a819ce0dcc404eabebd"/>
            <w:lock w:val="sdtLocked"/>
            <w:richText/>
          </w:sdtPr>
          <w:sdtContent>
            <w:p>
              <w:pPr>
                <w:spacing w:line="360" w:lineRule="auto"/>
                <w:ind w:firstLine="720"/>
                <w:jc w:val="both"/>
                <w:rPr>
                  <w:b/>
                  <w:bCs/>
                  <w:sz w:val="22"/>
                  <w:lang w:eastAsia="lt-LT"/>
                </w:rPr>
              </w:pPr>
              <w:sdt>
                <w:sdtPr>
                  <w:alias w:val="Numeris"/>
                  <w:tag w:val="nr_ecf3b6cc699d4a819ce0dcc404eabebd"/>
                  <w:lock w:val="sdtLocked"/>
                  <w:richText/>
                </w:sdtPr>
                <w:sdtContent>
                  <w:r>
                    <w:rPr>
                      <w:b/>
                      <w:bCs/>
                      <w:lang w:eastAsia="lt-LT"/>
                    </w:rPr>
                    <w:t>2</w:t>
                  </w:r>
                </w:sdtContent>
              </w:sdt>
              <w:r>
                <w:rPr>
                  <w:b/>
                  <w:bCs/>
                  <w:lang w:eastAsia="lt-LT"/>
                </w:rPr>
                <w:t xml:space="preserve"> straipsnis. </w:t>
              </w:r>
              <w:sdt>
                <w:sdtPr>
                  <w:alias w:val="Pavadinimas"/>
                  <w:tag w:val="title_ecf3b6cc699d4a819ce0dcc404eabebd"/>
                  <w:lock w:val="sdtLocked"/>
                  <w:richText/>
                </w:sdtPr>
                <w:sdtContent>
                  <w:r>
                    <w:rPr>
                      <w:b/>
                      <w:bCs/>
                      <w:lang w:eastAsia="lt-LT"/>
                    </w:rPr>
                    <w:t>Įstatymo taikymas</w:t>
                  </w:r>
                </w:sdtContent>
              </w:sdt>
            </w:p>
            <w:sdt>
              <w:sdtPr>
                <w:alias w:val="2 str. 1 d."/>
                <w:tag w:val="part_c00aa27705cf444dbc13f8f3d6e80a5d"/>
                <w:lock w:val="sdtLocked"/>
                <w:richText/>
              </w:sdtPr>
              <w:sdtContent>
                <w:p>
                  <w:pPr>
                    <w:spacing w:line="360" w:lineRule="auto"/>
                    <w:ind w:firstLine="720"/>
                    <w:jc w:val="both"/>
                    <w:rPr>
                      <w:sz w:val="22"/>
                    </w:rPr>
                  </w:pPr>
                  <w:r>
                    <w:rPr>
                      <w:bCs/>
                    </w:rPr>
                    <w:t xml:space="preserve">Šio įstatymo 1 straipsnyje nustatytas terminų eigos sustabdymas taikomas terminams, kurie nebuvo suėję iki </w:t>
                  </w:r>
                  <w:r>
                    <w:rPr>
                      <w:bCs/>
                      <w:color w:val="000000"/>
                    </w:rPr>
                    <w:t>Lietuvos Respublikos Vyriausybės 2020 m. kovo 14 d. nutarimo Nr. 207 „Dėl karantino Lietuvos Respublikos teritorijoje paskelbimo“</w:t>
                  </w:r>
                  <w:r>
                    <w:rPr>
                      <w:bCs/>
                    </w:rPr>
                    <w:t xml:space="preserve"> įsigaliojimo, ir terminams, kurie prasidėjo įsigaliojus šiam nutarimui</w:t>
                  </w:r>
                  <w:r>
                    <w:t>.</w:t>
                  </w:r>
                </w:p>
                <w:p>
                  <w:pPr>
                    <w:spacing w:line="360" w:lineRule="auto"/>
                    <w:ind w:firstLine="720"/>
                    <w:jc w:val="both"/>
                    <w:rPr>
                      <w:i/>
                      <w:szCs w:val="24"/>
                    </w:rPr>
                  </w:pPr>
                </w:p>
              </w:sdtContent>
            </w:sdt>
          </w:sdtContent>
        </w:sdt>
        <w:sdt>
          <w:sdtPr>
            <w:alias w:val="signatura"/>
            <w:tag w:val="part_ec9d0aecc2eb4dd09a2c50baad98278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7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684d04df01b4388834ac5aaf727a879" PartId="ff47de1ee90a481d9c1e00c2e70abf16">
    <Part Type="straipsnis" Nr="1" Abbr="1 str." Title="32 straipsnio pakeitimas" DocPartId="9aebd488c44e4c6eb73fcb3cad834d75" PartId="a2a74e250a814acf944735a8cabcd1cc">
      <Part Type="strDalis" Nr="1" Abbr="1 str. 1 d." DocPartId="42a5360a24be4c4a8bfa648f84b5781e" PartId="c887ae47ec0440f99e48e30758e0bfd4">
        <Part Type="citata" DocPartId="05832d8758ab4b8cb95e4bf2ce009cd7" PartId="a0ab86e1fdaf4ee9a046c9de78fdfdae">
          <Part Type="strDalis" Nr="6" Abbr="6 d." DocPartId="88342dbfb3914662a32d491708de96a2" PartId="ffbb309029f44be4996e2479cbebd067"/>
        </Part>
      </Part>
    </Part>
    <Part Type="straipsnis" Nr="2" Abbr="2 str." Title="Įstatymo taikymas" DocPartId="2f150e25435d4dd692bb89338b345a91" PartId="ecf3b6cc699d4a819ce0dcc404eabebd">
      <Part Type="strDalis" Nr="1" Abbr="2 str. 1 d." DocPartId="24afb208299340228eda125770fd66b1" PartId="c00aa27705cf444dbc13f8f3d6e80a5d"/>
    </Part>
    <Part Type="signatura" DocPartId="cf11866af3df45bdb132ccfa389a36ba" PartId="ec9d0aecc2eb4dd09a2c50baad982786"/>
  </Part>
</Parts>
</file>

<file path=customXml/itemProps1.xml><?xml version="1.0" encoding="utf-8"?>
<ds:datastoreItem xmlns:ds="http://schemas.openxmlformats.org/officeDocument/2006/customXml" ds:itemID="{626952B2-902F-4B18-8A47-14656184575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146</Words>
  <Characters>1028</Characters>
  <Application>Microsoft Office Word</Application>
  <DocSecurity>4</DocSecurity>
  <Lines>32</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2020-04-24T13:33:00Z</dcterms:created>
  <dc:creator>MOZERIENĖ Dainora</dc:creator>
  <lastModifiedBy>adlibuser</lastModifiedBy>
  <lastPrinted>2004-12-10T05:45:00Z</lastPrinted>
  <dcterms:modified xsi:type="dcterms:W3CDTF">2020-04-24T13:33:00Z</dcterms:modified>
  <revision>2</revision>
</coreProperties>
</file>