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alias w:val="pagrindine"/>
        <w:tag w:val="part_aa23f25cba4e415d8fbaa40c85287aa9"/>
        <w:id w:val="-145355168"/>
        <w:lock w:val="sdtLocked"/>
      </w:sdtPr>
      <w:sdtEndPr/>
      <w:sdtContent>
        <w:p w14:paraId="68B61C16" w14:textId="184B41A3" w:rsidR="001E7CB9" w:rsidRPr="00C308F2" w:rsidRDefault="001F213F" w:rsidP="00C308F2">
          <w:pPr>
            <w:suppressLineNumbers/>
            <w:tabs>
              <w:tab w:val="center" w:pos="4819"/>
              <w:tab w:val="right" w:pos="9638"/>
            </w:tabs>
            <w:suppressAutoHyphens/>
            <w:jc w:val="center"/>
            <w:textAlignment w:val="baseline"/>
            <w:rPr>
              <w:rFonts w:eastAsia="NSimSun"/>
              <w:kern w:val="3"/>
              <w:szCs w:val="24"/>
              <w:lang w:eastAsia="zh-CN" w:bidi="hi-IN"/>
            </w:rPr>
          </w:pPr>
          <w:r w:rsidRPr="00C308F2">
            <w:rPr>
              <w:rFonts w:eastAsia="NSimSun"/>
              <w:b/>
              <w:bCs/>
              <w:noProof/>
              <w:kern w:val="3"/>
              <w:szCs w:val="24"/>
              <w:lang w:val="en-US"/>
            </w:rPr>
            <w:drawing>
              <wp:inline distT="0" distB="0" distL="0" distR="0" wp14:anchorId="5B030760" wp14:editId="1E3ED667">
                <wp:extent cx="571680" cy="675720"/>
                <wp:effectExtent l="0" t="0" r="0" b="0"/>
                <wp:docPr id="1" name="Paveikslas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r:embed="rId7">
                          <a:lum/>
                          <a:alphaModFix/>
                        </a:blip>
                        <a:srcRect l="-252" t="-213" r="-252" b="-21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1680" cy="6757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  <a:prstDash/>
                        </a:ln>
                      </pic:spPr>
                    </pic:pic>
                  </a:graphicData>
                </a:graphic>
              </wp:inline>
            </w:drawing>
          </w:r>
        </w:p>
        <w:p w14:paraId="2D605BB9" w14:textId="77777777" w:rsidR="001E7CB9" w:rsidRPr="00C308F2" w:rsidRDefault="001E7CB9">
          <w:pPr>
            <w:suppressAutoHyphens/>
            <w:jc w:val="center"/>
            <w:textAlignment w:val="baseline"/>
            <w:rPr>
              <w:rFonts w:eastAsia="NSimSun"/>
              <w:b/>
              <w:bCs/>
              <w:kern w:val="3"/>
              <w:szCs w:val="24"/>
              <w:lang w:eastAsia="zh-CN" w:bidi="hi-IN"/>
            </w:rPr>
          </w:pPr>
        </w:p>
        <w:p w14:paraId="64AB98FA" w14:textId="77777777" w:rsidR="001E7CB9" w:rsidRPr="00C308F2" w:rsidRDefault="001F213F">
          <w:pPr>
            <w:suppressAutoHyphens/>
            <w:jc w:val="center"/>
            <w:textAlignment w:val="baseline"/>
            <w:rPr>
              <w:rFonts w:eastAsia="NSimSun"/>
              <w:b/>
              <w:bCs/>
              <w:kern w:val="3"/>
              <w:szCs w:val="24"/>
              <w:lang w:eastAsia="zh-CN" w:bidi="hi-IN"/>
            </w:rPr>
          </w:pPr>
          <w:r w:rsidRPr="00C308F2">
            <w:rPr>
              <w:rFonts w:eastAsia="NSimSun"/>
              <w:b/>
              <w:bCs/>
              <w:kern w:val="3"/>
              <w:szCs w:val="24"/>
              <w:lang w:eastAsia="zh-CN" w:bidi="hi-IN"/>
            </w:rPr>
            <w:t>PRIENŲ RAJONO SAVIVALDYBĖS MERAS</w:t>
          </w:r>
        </w:p>
        <w:p w14:paraId="2618A7AE" w14:textId="77777777" w:rsidR="001E7CB9" w:rsidRPr="00C308F2" w:rsidRDefault="001E7CB9">
          <w:pPr>
            <w:suppressAutoHyphens/>
            <w:textAlignment w:val="baseline"/>
            <w:rPr>
              <w:rFonts w:eastAsia="NSimSun"/>
              <w:b/>
              <w:bCs/>
              <w:kern w:val="3"/>
              <w:szCs w:val="24"/>
              <w:lang w:eastAsia="zh-CN" w:bidi="hi-IN"/>
            </w:rPr>
          </w:pPr>
        </w:p>
        <w:p w14:paraId="1AE59787" w14:textId="77777777" w:rsidR="001E7CB9" w:rsidRPr="00C308F2" w:rsidRDefault="001F213F">
          <w:pPr>
            <w:suppressAutoHyphens/>
            <w:jc w:val="center"/>
            <w:textAlignment w:val="baseline"/>
            <w:rPr>
              <w:rFonts w:eastAsia="NSimSun"/>
              <w:b/>
              <w:kern w:val="3"/>
              <w:szCs w:val="24"/>
              <w:lang w:eastAsia="zh-CN" w:bidi="hi-IN"/>
            </w:rPr>
          </w:pPr>
          <w:r w:rsidRPr="00C308F2">
            <w:rPr>
              <w:rFonts w:eastAsia="NSimSun"/>
              <w:b/>
              <w:kern w:val="3"/>
              <w:szCs w:val="24"/>
              <w:lang w:eastAsia="zh-CN" w:bidi="hi-IN"/>
            </w:rPr>
            <w:t>POTVARKIS</w:t>
          </w:r>
        </w:p>
        <w:p w14:paraId="74F2DD4C" w14:textId="77777777" w:rsidR="001E7CB9" w:rsidRPr="00C308F2" w:rsidRDefault="001F213F">
          <w:pPr>
            <w:suppressAutoHyphens/>
            <w:jc w:val="center"/>
            <w:textAlignment w:val="baseline"/>
            <w:rPr>
              <w:rFonts w:eastAsia="NSimSun"/>
              <w:kern w:val="3"/>
              <w:szCs w:val="24"/>
              <w:lang w:eastAsia="zh-CN" w:bidi="hi-IN"/>
            </w:rPr>
          </w:pPr>
          <w:r w:rsidRPr="00C308F2">
            <w:rPr>
              <w:rFonts w:eastAsia="NSimSun"/>
              <w:b/>
              <w:kern w:val="3"/>
              <w:szCs w:val="24"/>
              <w:lang w:eastAsia="zh-CN" w:bidi="hi-IN"/>
            </w:rPr>
            <w:t>DĖL</w:t>
          </w:r>
          <w:r w:rsidRPr="00C308F2">
            <w:rPr>
              <w:rFonts w:eastAsia="NSimSun"/>
              <w:b/>
              <w:color w:val="000000"/>
              <w:kern w:val="3"/>
              <w:szCs w:val="24"/>
              <w:lang w:eastAsia="lt-LT" w:bidi="hi-IN"/>
            </w:rPr>
            <w:t xml:space="preserve"> PRIENŲ RAJONO SAVIVALDYBĖS MERO 2024 M. GRUODŽIO 4 D. POTVARKIO NR. P1-333 „DĖL ASMENS (ŠEIMOS) SOCIALINIŲ PASLAUGŲ POREIKIO NUSTATYMO IR SKYRIMO PRIENŲ RAJONO SAVIVALDYBĖJE TVARKOS APRAŠO PATVIRTINIMO“ PAKEITIMO</w:t>
          </w:r>
        </w:p>
        <w:p w14:paraId="2420A2D9" w14:textId="77777777" w:rsidR="001E7CB9" w:rsidRPr="00C308F2" w:rsidRDefault="001E7CB9">
          <w:pPr>
            <w:suppressAutoHyphens/>
            <w:jc w:val="center"/>
            <w:textAlignment w:val="baseline"/>
            <w:rPr>
              <w:rFonts w:eastAsia="NSimSun"/>
              <w:kern w:val="3"/>
              <w:szCs w:val="24"/>
              <w:lang w:eastAsia="zh-CN" w:bidi="hi-IN"/>
            </w:rPr>
          </w:pPr>
        </w:p>
        <w:p w14:paraId="13142A96" w14:textId="4D69DC79" w:rsidR="001E7CB9" w:rsidRPr="00C308F2" w:rsidRDefault="00C308F2">
          <w:pPr>
            <w:suppressAutoHyphens/>
            <w:jc w:val="center"/>
            <w:textAlignment w:val="baseline"/>
            <w:rPr>
              <w:rFonts w:eastAsia="NSimSun"/>
              <w:kern w:val="3"/>
              <w:szCs w:val="24"/>
              <w:lang w:eastAsia="zh-CN" w:bidi="hi-IN"/>
            </w:rPr>
          </w:pPr>
          <w:r>
            <w:rPr>
              <w:rFonts w:eastAsia="NSimSun"/>
              <w:kern w:val="3"/>
              <w:szCs w:val="24"/>
              <w:lang w:eastAsia="zh-CN" w:bidi="hi-IN"/>
            </w:rPr>
            <w:t xml:space="preserve">2026 m. gegužės 29 d. </w:t>
          </w:r>
          <w:r w:rsidR="001F213F" w:rsidRPr="00C308F2">
            <w:rPr>
              <w:rFonts w:eastAsia="NSimSun"/>
              <w:kern w:val="3"/>
              <w:szCs w:val="24"/>
              <w:lang w:eastAsia="zh-CN" w:bidi="hi-IN"/>
            </w:rPr>
            <w:t>Nr.</w:t>
          </w:r>
          <w:r>
            <w:rPr>
              <w:rFonts w:eastAsia="NSimSun"/>
              <w:kern w:val="3"/>
              <w:szCs w:val="24"/>
              <w:lang w:eastAsia="zh-CN" w:bidi="hi-IN"/>
            </w:rPr>
            <w:t xml:space="preserve"> P1-120</w:t>
          </w:r>
        </w:p>
        <w:p w14:paraId="07B28879" w14:textId="77777777" w:rsidR="001E7CB9" w:rsidRPr="00C308F2" w:rsidRDefault="001F213F">
          <w:pPr>
            <w:suppressAutoHyphens/>
            <w:jc w:val="center"/>
            <w:textAlignment w:val="baseline"/>
            <w:rPr>
              <w:rFonts w:eastAsia="NSimSun"/>
              <w:kern w:val="3"/>
              <w:szCs w:val="24"/>
              <w:lang w:eastAsia="zh-CN" w:bidi="hi-IN"/>
            </w:rPr>
          </w:pPr>
          <w:r w:rsidRPr="00C308F2">
            <w:rPr>
              <w:rFonts w:eastAsia="NSimSun"/>
              <w:kern w:val="3"/>
              <w:szCs w:val="24"/>
              <w:lang w:eastAsia="zh-CN" w:bidi="hi-IN"/>
            </w:rPr>
            <w:t>Prienai</w:t>
          </w:r>
        </w:p>
        <w:p w14:paraId="672A4479" w14:textId="77777777" w:rsidR="001E7CB9" w:rsidRPr="00C308F2" w:rsidRDefault="001E7CB9">
          <w:pPr>
            <w:suppressAutoHyphens/>
            <w:jc w:val="center"/>
            <w:textAlignment w:val="baseline"/>
            <w:rPr>
              <w:rFonts w:eastAsia="NSimSun"/>
              <w:kern w:val="3"/>
              <w:szCs w:val="24"/>
              <w:lang w:eastAsia="zh-CN" w:bidi="hi-IN"/>
            </w:rPr>
          </w:pPr>
        </w:p>
        <w:sdt>
          <w:sdtPr>
            <w:alias w:val="preambule"/>
            <w:tag w:val="part_8aa7ffa55058475fb33dac8d26563822"/>
            <w:id w:val="340212454"/>
            <w:lock w:val="sdtLocked"/>
          </w:sdtPr>
          <w:sdtEndPr/>
          <w:sdtContent>
            <w:p w14:paraId="5B91D0D7" w14:textId="77777777" w:rsidR="001E7CB9" w:rsidRPr="00C308F2" w:rsidRDefault="001F213F">
              <w:pPr>
                <w:suppressAutoHyphens/>
                <w:ind w:firstLine="720"/>
                <w:jc w:val="both"/>
                <w:textAlignment w:val="baseline"/>
                <w:rPr>
                  <w:rFonts w:eastAsia="NSimSun"/>
                  <w:kern w:val="3"/>
                  <w:szCs w:val="24"/>
                  <w:lang w:eastAsia="zh-CN" w:bidi="hi-IN"/>
                </w:rPr>
              </w:pPr>
              <w:r w:rsidRPr="00C308F2">
                <w:rPr>
                  <w:rFonts w:eastAsia="NSimSun"/>
                  <w:kern w:val="3"/>
                  <w:szCs w:val="24"/>
                  <w:lang w:eastAsia="zh-CN" w:bidi="hi-IN"/>
                </w:rPr>
                <w:t>Vadovaudamasis Lietuvos Respublikos vietos savivaldos įstatymo 25 straipsnio 5 dalimi, Asmens (šeimos) socialinių paslaugų poreikio nustatymo, skyrimo ir organizavimo tvarkos aprašu, patvirtintu Lietuvos Respublikos socialinės apsaugos ir darbo ministro 2006 m. balandžio 5 d. įsakymu Nr. A1-94 „Dėl Asmens (šeimos) socialinių paslaugų poreikio nustatymo, skyrimo ir organizavimo tvarkos aprašo, Senyvo amžiaus asmens bei suaugusio asmens su negalia socialinės globos poreikio nustatymo metodikos ir Socialinės g</w:t>
              </w:r>
              <w:r w:rsidRPr="00C308F2">
                <w:rPr>
                  <w:rFonts w:eastAsia="NSimSun"/>
                  <w:kern w:val="3"/>
                  <w:szCs w:val="24"/>
                  <w:lang w:eastAsia="zh-CN" w:bidi="hi-IN"/>
                </w:rPr>
                <w:t>lobos poreikio vaikui su negalia nustatymo metodikos patvirtinimo“</w:t>
              </w:r>
              <w:r w:rsidRPr="00C308F2">
                <w:rPr>
                  <w:rFonts w:eastAsia="NSimSun"/>
                  <w:color w:val="000000"/>
                  <w:kern w:val="3"/>
                  <w:szCs w:val="24"/>
                  <w:lang w:eastAsia="lt-LT" w:bidi="hi-IN"/>
                </w:rPr>
                <w:t>:</w:t>
              </w:r>
            </w:p>
          </w:sdtContent>
        </w:sdt>
        <w:sdt>
          <w:sdtPr>
            <w:alias w:val="1 p."/>
            <w:tag w:val="part_ba4a40c5de404edbbda66469aa0927f8"/>
            <w:id w:val="-772941537"/>
            <w:lock w:val="sdtLocked"/>
          </w:sdtPr>
          <w:sdtEndPr/>
          <w:sdtContent>
            <w:p w14:paraId="04059DC1" w14:textId="77777777" w:rsidR="001E7CB9" w:rsidRPr="00C308F2" w:rsidRDefault="001F213F">
              <w:pPr>
                <w:suppressAutoHyphens/>
                <w:ind w:firstLine="720"/>
                <w:jc w:val="both"/>
                <w:textAlignment w:val="baseline"/>
                <w:rPr>
                  <w:rFonts w:eastAsia="NSimSun"/>
                  <w:color w:val="000000"/>
                  <w:kern w:val="3"/>
                  <w:szCs w:val="24"/>
                  <w:lang w:eastAsia="lt-LT" w:bidi="hi-IN"/>
                </w:rPr>
              </w:pPr>
              <w:sdt>
                <w:sdtPr>
                  <w:alias w:val="Numeris"/>
                  <w:tag w:val="nr_ba4a40c5de404edbbda66469aa0927f8"/>
                  <w:id w:val="-575512604"/>
                  <w:lock w:val="sdtLocked"/>
                </w:sdtPr>
                <w:sdtEndPr/>
                <w:sdtContent>
                  <w:r w:rsidRPr="00C308F2">
                    <w:rPr>
                      <w:rFonts w:eastAsia="NSimSun"/>
                      <w:color w:val="000000"/>
                      <w:kern w:val="3"/>
                      <w:szCs w:val="24"/>
                      <w:lang w:eastAsia="lt-LT" w:bidi="hi-IN"/>
                    </w:rPr>
                    <w:t>1</w:t>
                  </w:r>
                </w:sdtContent>
              </w:sdt>
              <w:r w:rsidRPr="00C308F2">
                <w:rPr>
                  <w:rFonts w:eastAsia="NSimSun"/>
                  <w:color w:val="000000"/>
                  <w:kern w:val="3"/>
                  <w:szCs w:val="24"/>
                  <w:lang w:eastAsia="lt-LT" w:bidi="hi-IN"/>
                </w:rPr>
                <w:t>. P a k e i č i u Asmens (šeimos) socialinių paslaugų poreikio nustatymo ir skyrimo Prienų rajono savivaldybėje tvarkos aprašą, patvirtintą Prienų rajono savivaldybės mero 2024 m. gruodžio 4 d. potvarkiu Nr. P1-333 „Dėl Asmens (šeimos) socialinių paslaugų poreikio nustatymo ir skyrimo Prienų rajono savivaldybėje tvarkos aprašo patvirtinimo“:</w:t>
              </w:r>
            </w:p>
            <w:sdt>
              <w:sdtPr>
                <w:alias w:val="1.1 pp."/>
                <w:tag w:val="part_a93bb3300ed34e80806624fed5f750e7"/>
                <w:id w:val="2033224477"/>
                <w:lock w:val="sdtLocked"/>
              </w:sdtPr>
              <w:sdtEndPr/>
              <w:sdtContent>
                <w:p w14:paraId="668199D3" w14:textId="77777777" w:rsidR="001E7CB9" w:rsidRPr="00C308F2" w:rsidRDefault="001F213F">
                  <w:pPr>
                    <w:suppressAutoHyphens/>
                    <w:ind w:firstLine="720"/>
                    <w:jc w:val="both"/>
                    <w:textAlignment w:val="baseline"/>
                    <w:rPr>
                      <w:rFonts w:eastAsia="NSimSun"/>
                      <w:kern w:val="3"/>
                      <w:szCs w:val="24"/>
                      <w:lang w:eastAsia="zh-CN" w:bidi="hi-IN"/>
                    </w:rPr>
                  </w:pPr>
                  <w:sdt>
                    <w:sdtPr>
                      <w:alias w:val="Numeris"/>
                      <w:tag w:val="nr_a93bb3300ed34e80806624fed5f750e7"/>
                      <w:id w:val="318397061"/>
                      <w:lock w:val="sdtLocked"/>
                    </w:sdtPr>
                    <w:sdtEndPr/>
                    <w:sdtContent>
                      <w:r w:rsidRPr="00C308F2">
                        <w:rPr>
                          <w:rFonts w:eastAsia="NSimSun"/>
                          <w:color w:val="000000"/>
                          <w:kern w:val="3"/>
                          <w:szCs w:val="24"/>
                          <w:lang w:eastAsia="lt-LT" w:bidi="hi-IN"/>
                        </w:rPr>
                        <w:t>1.1</w:t>
                      </w:r>
                    </w:sdtContent>
                  </w:sdt>
                  <w:r w:rsidRPr="00C308F2">
                    <w:rPr>
                      <w:rFonts w:eastAsia="NSimSun"/>
                      <w:color w:val="000000"/>
                      <w:kern w:val="3"/>
                      <w:szCs w:val="24"/>
                      <w:lang w:eastAsia="lt-LT" w:bidi="hi-IN"/>
                    </w:rPr>
                    <w:t>. Pakeičiu 47.4 papunktį  ir jį išdėstau taip:</w:t>
                  </w:r>
                </w:p>
                <w:sdt>
                  <w:sdtPr>
                    <w:alias w:val="citata"/>
                    <w:tag w:val="part_20947188782b44baa05d53b0b5c04418"/>
                    <w:id w:val="-1889564207"/>
                    <w:lock w:val="sdtLocked"/>
                  </w:sdtPr>
                  <w:sdtEndPr/>
                  <w:sdtContent>
                    <w:sdt>
                      <w:sdtPr>
                        <w:alias w:val="47.4 pp."/>
                        <w:tag w:val="part_b09d9816642d420da6ae1910b867e9a4"/>
                        <w:id w:val="1032002868"/>
                        <w:lock w:val="sdtLocked"/>
                      </w:sdtPr>
                      <w:sdtEndPr/>
                      <w:sdtContent>
                        <w:p w14:paraId="14F73402" w14:textId="77777777" w:rsidR="001E7CB9" w:rsidRPr="00C308F2" w:rsidRDefault="001F213F">
                          <w:pPr>
                            <w:suppressAutoHyphens/>
                            <w:ind w:firstLine="720"/>
                            <w:jc w:val="both"/>
                            <w:textAlignment w:val="baseline"/>
                            <w:rPr>
                              <w:rFonts w:eastAsia="NSimSun"/>
                              <w:kern w:val="3"/>
                              <w:szCs w:val="24"/>
                              <w:lang w:eastAsia="zh-CN" w:bidi="hi-IN"/>
                            </w:rPr>
                          </w:pPr>
                          <w:r w:rsidRPr="00C308F2">
                            <w:rPr>
                              <w:rFonts w:eastAsia="NSimSun"/>
                              <w:color w:val="000000"/>
                              <w:kern w:val="3"/>
                              <w:szCs w:val="24"/>
                              <w:lang w:eastAsia="lt-LT" w:bidi="hi-IN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09d9816642d420da6ae1910b867e9a4"/>
                              <w:id w:val="98151527"/>
                              <w:lock w:val="sdtLocked"/>
                            </w:sdtPr>
                            <w:sdtEndPr/>
                            <w:sdtContent>
                              <w:r w:rsidRPr="00C308F2">
                                <w:rPr>
                                  <w:rFonts w:eastAsia="NSimSun"/>
                                  <w:color w:val="000000"/>
                                  <w:kern w:val="3"/>
                                  <w:szCs w:val="24"/>
                                  <w:lang w:eastAsia="lt-LT" w:bidi="hi-IN"/>
                                </w:rPr>
                                <w:t>47.4</w:t>
                              </w:r>
                            </w:sdtContent>
                          </w:sdt>
                          <w:r w:rsidRPr="00C308F2">
                            <w:rPr>
                              <w:rFonts w:eastAsia="NSimSun"/>
                              <w:color w:val="000000"/>
                              <w:kern w:val="3"/>
                              <w:szCs w:val="24"/>
                              <w:lang w:eastAsia="lt-LT" w:bidi="hi-IN"/>
                            </w:rPr>
                            <w:t xml:space="preserve">. Sprendimas dėl trumpalaikės socialinės globos likusiam be tėvų globos vaikui skyrimo priimamas per 3 darbo dienas nuo </w:t>
                          </w:r>
                          <w:r w:rsidRPr="00C308F2">
                            <w:rPr>
                              <w:rFonts w:eastAsia="Arial"/>
                              <w:color w:val="000000"/>
                              <w:kern w:val="3"/>
                              <w:szCs w:val="24"/>
                              <w:lang w:eastAsia="lt-LT" w:bidi="hi-IN"/>
                            </w:rPr>
                            <w:t>Valstybės vaiko teisių apsaugos ir įvaikinimo tarnybos prie Socialinės apsaugos ir darbo ministerijos arba jos įgalioto teritorinio skyriaus (toliau – Tarnyba)</w:t>
                          </w:r>
                          <w:r w:rsidRPr="00C308F2">
                            <w:rPr>
                              <w:rFonts w:eastAsia="NSimSun"/>
                              <w:color w:val="000000"/>
                              <w:kern w:val="3"/>
                              <w:szCs w:val="24"/>
                              <w:lang w:eastAsia="lt-LT" w:bidi="hi-IN"/>
                            </w:rPr>
                            <w:t xml:space="preserve"> sprendimo, patvirtinančio, kad vaikui nustatyta laikinoji globa (rūpyba) ir vaiko globėju (rūpintoju) paskirta šeimyna arba šeiminiai namai, gavimo Savivaldybėje dienos arba per 3 darbo dienas nuo Tarnybos sprendimo laikinai apgyven</w:t>
                          </w:r>
                          <w:r w:rsidRPr="00C308F2">
                            <w:rPr>
                              <w:rFonts w:eastAsia="NSimSun"/>
                              <w:color w:val="000000"/>
                              <w:kern w:val="3"/>
                              <w:szCs w:val="24"/>
                              <w:lang w:eastAsia="lt-LT" w:bidi="hi-IN"/>
                            </w:rPr>
                            <w:t>dinti vaiką gavimo Savivaldybėje dienos. Sprendimas dėl ilgalaikės socialinės globos likusiam be tėvų globos vaikui skyrimo priimamas per 3 darbo dienas nuo Tarnybos informacijos, patvirtinančios, kad vaikui nustatyta nuolatinė globa (rūpyba) ir vaiko globėju (rūpintoju) paskirta šeimyna arba šeiminiai namai, gavimo Savivaldybėje dienos.“</w:t>
                          </w:r>
                          <w:r w:rsidRPr="00C308F2">
                            <w:rPr>
                              <w:rFonts w:eastAsia="NSimSun"/>
                              <w:kern w:val="3"/>
                              <w:szCs w:val="24"/>
                              <w:lang w:eastAsia="zh-CN" w:bidi="hi-IN"/>
                            </w:rPr>
                            <w:tab/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51e92886c5db4a0a95d3c5777ff1f507"/>
                <w:id w:val="542172124"/>
                <w:lock w:val="sdtLocked"/>
              </w:sdtPr>
              <w:sdtEndPr/>
              <w:sdtContent>
                <w:p w14:paraId="6A92E9F8" w14:textId="77777777" w:rsidR="001E7CB9" w:rsidRPr="00C308F2" w:rsidRDefault="001F213F">
                  <w:pPr>
                    <w:suppressAutoHyphens/>
                    <w:ind w:firstLine="720"/>
                    <w:jc w:val="both"/>
                    <w:textAlignment w:val="baseline"/>
                    <w:rPr>
                      <w:rFonts w:eastAsia="NSimSun"/>
                      <w:kern w:val="3"/>
                      <w:szCs w:val="24"/>
                      <w:lang w:eastAsia="zh-CN" w:bidi="hi-IN"/>
                    </w:rPr>
                  </w:pPr>
                  <w:sdt>
                    <w:sdtPr>
                      <w:alias w:val="Numeris"/>
                      <w:tag w:val="nr_51e92886c5db4a0a95d3c5777ff1f507"/>
                      <w:id w:val="1196194641"/>
                      <w:lock w:val="sdtLocked"/>
                    </w:sdtPr>
                    <w:sdtEndPr/>
                    <w:sdtContent>
                      <w:r w:rsidRPr="00C308F2">
                        <w:rPr>
                          <w:rFonts w:eastAsia="NSimSun"/>
                          <w:kern w:val="3"/>
                          <w:szCs w:val="24"/>
                          <w:lang w:eastAsia="zh-CN" w:bidi="hi-IN"/>
                        </w:rPr>
                        <w:t>1.2</w:t>
                      </w:r>
                    </w:sdtContent>
                  </w:sdt>
                  <w:r w:rsidRPr="00C308F2">
                    <w:rPr>
                      <w:rFonts w:eastAsia="NSimSun"/>
                      <w:kern w:val="3"/>
                      <w:szCs w:val="24"/>
                      <w:lang w:eastAsia="zh-CN" w:bidi="hi-IN"/>
                    </w:rPr>
                    <w:t>.  Pakeičiu 5</w:t>
                  </w:r>
                  <w:r w:rsidRPr="00C308F2">
                    <w:rPr>
                      <w:rFonts w:eastAsia="NSimSun"/>
                      <w:color w:val="000000"/>
                      <w:kern w:val="3"/>
                      <w:szCs w:val="24"/>
                      <w:lang w:eastAsia="lt-LT" w:bidi="hi-IN"/>
                    </w:rPr>
                    <w:t>6 punktą ir jį išdėstau taip:</w:t>
                  </w:r>
                </w:p>
                <w:sdt>
                  <w:sdtPr>
                    <w:alias w:val="citata"/>
                    <w:tag w:val="part_49ac0777270448afa210c95013f94a16"/>
                    <w:id w:val="1879961824"/>
                    <w:lock w:val="sdtLocked"/>
                  </w:sdtPr>
                  <w:sdtEndPr/>
                  <w:sdtContent>
                    <w:sdt>
                      <w:sdtPr>
                        <w:alias w:val="56 p."/>
                        <w:tag w:val="part_2db46ffba7d64442aa378c08c63d06f6"/>
                        <w:id w:val="-1294217914"/>
                        <w:lock w:val="sdtLocked"/>
                      </w:sdtPr>
                      <w:sdtEndPr/>
                      <w:sdtContent>
                        <w:p w14:paraId="2126C69B" w14:textId="77777777" w:rsidR="001E7CB9" w:rsidRPr="00C308F2" w:rsidRDefault="001F213F">
                          <w:pPr>
                            <w:suppressAutoHyphens/>
                            <w:ind w:firstLine="720"/>
                            <w:jc w:val="both"/>
                            <w:textAlignment w:val="baseline"/>
                            <w:rPr>
                              <w:rFonts w:eastAsia="NSimSun"/>
                              <w:kern w:val="3"/>
                              <w:szCs w:val="24"/>
                              <w:lang w:eastAsia="zh-CN" w:bidi="hi-IN"/>
                            </w:rPr>
                          </w:pPr>
                          <w:r w:rsidRPr="00C308F2">
                            <w:rPr>
                              <w:rFonts w:eastAsia="NSimSun"/>
                              <w:color w:val="000000"/>
                              <w:kern w:val="3"/>
                              <w:szCs w:val="24"/>
                              <w:lang w:eastAsia="lt-LT" w:bidi="hi-IN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db46ffba7d64442aa378c08c63d06f6"/>
                              <w:id w:val="813529153"/>
                              <w:lock w:val="sdtLocked"/>
                            </w:sdtPr>
                            <w:sdtEndPr/>
                            <w:sdtContent>
                              <w:r w:rsidRPr="00C308F2">
                                <w:rPr>
                                  <w:rFonts w:eastAsia="NSimSun"/>
                                  <w:color w:val="000000"/>
                                  <w:kern w:val="3"/>
                                  <w:szCs w:val="24"/>
                                  <w:lang w:eastAsia="lt-LT" w:bidi="hi-IN"/>
                                </w:rPr>
                                <w:t>56</w:t>
                              </w:r>
                            </w:sdtContent>
                          </w:sdt>
                          <w:r w:rsidRPr="00C308F2">
                            <w:rPr>
                              <w:rFonts w:eastAsia="NSimSun"/>
                              <w:color w:val="000000"/>
                              <w:kern w:val="3"/>
                              <w:szCs w:val="24"/>
                              <w:lang w:eastAsia="lt-LT" w:bidi="hi-IN"/>
                            </w:rPr>
                            <w:t>. Sprendimas dėl laikino atokvėpio paslaugos skyrimo priimamas vieną kartą per 24 mėnesius. Ši paslauga skiriama 24 mėnesių laikotarpiui nuo sprendimo priėmimo dienos.“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60d6f0a168924b3b892d5a6c1369f864"/>
            <w:id w:val="531614721"/>
            <w:lock w:val="sdtLocked"/>
          </w:sdtPr>
          <w:sdtEndPr/>
          <w:sdtContent>
            <w:p w14:paraId="679DF748" w14:textId="77777777" w:rsidR="001E7CB9" w:rsidRPr="00C308F2" w:rsidRDefault="001F213F">
              <w:pPr>
                <w:suppressAutoHyphens/>
                <w:ind w:firstLine="720"/>
                <w:jc w:val="both"/>
                <w:textAlignment w:val="baseline"/>
                <w:rPr>
                  <w:rFonts w:eastAsia="NSimSun"/>
                  <w:kern w:val="3"/>
                  <w:szCs w:val="24"/>
                  <w:lang w:eastAsia="zh-CN" w:bidi="hi-IN"/>
                </w:rPr>
              </w:pPr>
              <w:sdt>
                <w:sdtPr>
                  <w:alias w:val="Numeris"/>
                  <w:tag w:val="nr_60d6f0a168924b3b892d5a6c1369f864"/>
                  <w:id w:val="-747493054"/>
                  <w:lock w:val="sdtLocked"/>
                </w:sdtPr>
                <w:sdtEndPr/>
                <w:sdtContent>
                  <w:r w:rsidRPr="00C308F2">
                    <w:rPr>
                      <w:rFonts w:eastAsia="NSimSun"/>
                      <w:kern w:val="3"/>
                      <w:szCs w:val="24"/>
                      <w:lang w:eastAsia="zh-CN" w:bidi="hi-IN"/>
                    </w:rPr>
                    <w:t>2</w:t>
                  </w:r>
                </w:sdtContent>
              </w:sdt>
              <w:r w:rsidRPr="00C308F2">
                <w:rPr>
                  <w:rFonts w:eastAsia="NSimSun"/>
                  <w:kern w:val="3"/>
                  <w:szCs w:val="24"/>
                  <w:lang w:eastAsia="zh-CN" w:bidi="hi-IN"/>
                </w:rPr>
                <w:t>. N u r o d a u šį potvarkį paskelbti Savivaldybės interneto svetainėje ir Teisės aktų registre.</w:t>
              </w:r>
            </w:p>
            <w:p w14:paraId="3224703B" w14:textId="77777777" w:rsidR="001E7CB9" w:rsidRPr="00C308F2" w:rsidRDefault="001E7CB9">
              <w:pPr>
                <w:suppressAutoHyphens/>
                <w:jc w:val="both"/>
                <w:textAlignment w:val="baseline"/>
                <w:rPr>
                  <w:rFonts w:eastAsia="NSimSun"/>
                  <w:kern w:val="3"/>
                  <w:szCs w:val="24"/>
                  <w:lang w:eastAsia="zh-CN" w:bidi="hi-IN"/>
                </w:rPr>
              </w:pPr>
            </w:p>
            <w:p w14:paraId="3AF25090" w14:textId="77777777" w:rsidR="001E7CB9" w:rsidRPr="00C308F2" w:rsidRDefault="001F213F">
              <w:pPr>
                <w:suppressAutoHyphens/>
                <w:jc w:val="both"/>
                <w:textAlignment w:val="baseline"/>
                <w:rPr>
                  <w:rFonts w:eastAsia="NSimSun"/>
                  <w:kern w:val="3"/>
                  <w:szCs w:val="24"/>
                  <w:lang w:eastAsia="zh-CN" w:bidi="hi-IN"/>
                </w:rPr>
              </w:pPr>
            </w:p>
          </w:sdtContent>
        </w:sdt>
        <w:sdt>
          <w:sdtPr>
            <w:alias w:val="signatura"/>
            <w:tag w:val="part_73dde699d84e486b9e7cc698a359681a"/>
            <w:id w:val="-1338689407"/>
            <w:lock w:val="sdtLocked"/>
          </w:sdtPr>
          <w:sdtEndPr/>
          <w:sdtContent>
            <w:p w14:paraId="7D0988F0" w14:textId="190FCC66" w:rsidR="001E7CB9" w:rsidRPr="00C308F2" w:rsidRDefault="001F213F">
              <w:pPr>
                <w:tabs>
                  <w:tab w:val="center" w:pos="4560"/>
                  <w:tab w:val="center" w:pos="7560"/>
                </w:tabs>
                <w:suppressAutoHyphens/>
                <w:jc w:val="both"/>
                <w:textAlignment w:val="baseline"/>
                <w:rPr>
                  <w:rFonts w:eastAsia="NSimSun"/>
                  <w:kern w:val="3"/>
                  <w:szCs w:val="24"/>
                  <w:lang w:eastAsia="zh-CN" w:bidi="hi-IN"/>
                </w:rPr>
              </w:pPr>
              <w:r w:rsidRPr="00C308F2">
                <w:rPr>
                  <w:rFonts w:eastAsia="NSimSun"/>
                  <w:kern w:val="3"/>
                  <w:szCs w:val="24"/>
                  <w:lang w:eastAsia="zh-CN" w:bidi="hi-IN"/>
                </w:rPr>
                <w:t>Savivaldybės meras</w:t>
              </w:r>
              <w:r w:rsidR="00C308F2">
                <w:rPr>
                  <w:rFonts w:eastAsia="NSimSun"/>
                  <w:kern w:val="3"/>
                  <w:szCs w:val="24"/>
                  <w:lang w:eastAsia="zh-CN" w:bidi="hi-IN"/>
                </w:rPr>
                <w:tab/>
              </w:r>
              <w:r w:rsidR="00C308F2">
                <w:rPr>
                  <w:rFonts w:eastAsia="NSimSun"/>
                  <w:kern w:val="3"/>
                  <w:szCs w:val="24"/>
                  <w:lang w:eastAsia="zh-CN" w:bidi="hi-IN"/>
                </w:rPr>
                <w:tab/>
              </w:r>
              <w:r w:rsidRPr="00C308F2">
                <w:rPr>
                  <w:rFonts w:eastAsia="NSimSun"/>
                  <w:kern w:val="3"/>
                  <w:szCs w:val="24"/>
                  <w:lang w:eastAsia="zh-CN" w:bidi="hi-IN"/>
                </w:rPr>
                <w:t>Alvydas Vaicekauskas</w:t>
              </w:r>
            </w:p>
            <w:p w14:paraId="71D75D37" w14:textId="77777777" w:rsidR="001E7CB9" w:rsidRPr="00C308F2" w:rsidRDefault="001E7CB9">
              <w:pPr>
                <w:tabs>
                  <w:tab w:val="center" w:pos="4560"/>
                  <w:tab w:val="center" w:pos="7560"/>
                </w:tabs>
                <w:suppressAutoHyphens/>
                <w:jc w:val="both"/>
                <w:textAlignment w:val="baseline"/>
                <w:rPr>
                  <w:rFonts w:eastAsia="NSimSun"/>
                  <w:kern w:val="3"/>
                  <w:szCs w:val="24"/>
                  <w:lang w:eastAsia="zh-CN" w:bidi="hi-IN"/>
                </w:rPr>
              </w:pPr>
            </w:p>
            <w:p w14:paraId="6E1FF4E6" w14:textId="77777777" w:rsidR="001E7CB9" w:rsidRPr="00C308F2" w:rsidRDefault="001F213F">
              <w:pPr>
                <w:tabs>
                  <w:tab w:val="center" w:pos="4560"/>
                  <w:tab w:val="center" w:pos="7560"/>
                </w:tabs>
                <w:suppressAutoHyphens/>
                <w:jc w:val="both"/>
                <w:textAlignment w:val="baseline"/>
                <w:rPr>
                  <w:rFonts w:eastAsia="NSimSun"/>
                  <w:kern w:val="3"/>
                  <w:szCs w:val="24"/>
                  <w:lang w:eastAsia="zh-CN" w:bidi="hi-IN"/>
                </w:rPr>
              </w:pPr>
            </w:p>
          </w:sdtContent>
        </w:sdt>
      </w:sdtContent>
    </w:sdt>
    <w:sectPr w:rsidR="001E7CB9" w:rsidRPr="00C308F2" w:rsidSect="00C308F2">
      <w:headerReference w:type="default" r:id="rId8"/>
      <w:pgSz w:w="11906" w:h="16838"/>
      <w:pgMar w:top="1474" w:right="1134" w:bottom="1023" w:left="1134" w:header="1134" w:footer="720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AA63BB" w14:textId="77777777" w:rsidR="001F213F" w:rsidRDefault="001F213F">
      <w:pPr>
        <w:widowControl w:val="0"/>
        <w:textAlignment w:val="baseline"/>
        <w:rPr>
          <w:rFonts w:ascii="Liberation Serif" w:eastAsia="NSimSun" w:hAnsi="Liberation Serif" w:cs="Lucida Sans"/>
          <w:kern w:val="3"/>
          <w:szCs w:val="24"/>
          <w:lang w:eastAsia="zh-CN" w:bidi="hi-IN"/>
        </w:rPr>
      </w:pPr>
      <w:r>
        <w:rPr>
          <w:rFonts w:ascii="Liberation Serif" w:eastAsia="NSimSun" w:hAnsi="Liberation Serif" w:cs="Lucida Sans"/>
          <w:kern w:val="3"/>
          <w:szCs w:val="24"/>
          <w:lang w:eastAsia="zh-CN" w:bidi="hi-IN"/>
        </w:rPr>
        <w:separator/>
      </w:r>
    </w:p>
  </w:endnote>
  <w:endnote w:type="continuationSeparator" w:id="0">
    <w:p w14:paraId="0B91B4E1" w14:textId="77777777" w:rsidR="001F213F" w:rsidRDefault="001F213F">
      <w:pPr>
        <w:widowControl w:val="0"/>
        <w:textAlignment w:val="baseline"/>
        <w:rPr>
          <w:rFonts w:ascii="Liberation Serif" w:eastAsia="NSimSun" w:hAnsi="Liberation Serif" w:cs="Lucida Sans"/>
          <w:kern w:val="3"/>
          <w:szCs w:val="24"/>
          <w:lang w:eastAsia="zh-CN" w:bidi="hi-IN"/>
        </w:rPr>
      </w:pPr>
      <w:r>
        <w:rPr>
          <w:rFonts w:ascii="Liberation Serif" w:eastAsia="NSimSun" w:hAnsi="Liberation Serif" w:cs="Lucida Sans"/>
          <w:kern w:val="3"/>
          <w:szCs w:val="24"/>
          <w:lang w:eastAsia="zh-CN" w:bidi="hi-I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BA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ACF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31979D" w14:textId="77777777" w:rsidR="001F213F" w:rsidRDefault="001F213F">
      <w:pPr>
        <w:widowControl w:val="0"/>
        <w:textAlignment w:val="baseline"/>
        <w:rPr>
          <w:rFonts w:ascii="Liberation Serif" w:eastAsia="NSimSun" w:hAnsi="Liberation Serif" w:cs="Lucida Sans"/>
          <w:kern w:val="3"/>
          <w:szCs w:val="24"/>
          <w:lang w:eastAsia="zh-CN" w:bidi="hi-IN"/>
        </w:rPr>
      </w:pPr>
      <w:r>
        <w:rPr>
          <w:rFonts w:ascii="Liberation Serif" w:eastAsia="NSimSun" w:hAnsi="Liberation Serif" w:cs="Lucida Sans"/>
          <w:color w:val="000000"/>
          <w:kern w:val="3"/>
          <w:szCs w:val="24"/>
          <w:lang w:eastAsia="zh-CN" w:bidi="hi-IN"/>
        </w:rPr>
        <w:separator/>
      </w:r>
    </w:p>
  </w:footnote>
  <w:footnote w:type="continuationSeparator" w:id="0">
    <w:p w14:paraId="0BE1D41F" w14:textId="77777777" w:rsidR="001F213F" w:rsidRDefault="001F213F">
      <w:pPr>
        <w:widowControl w:val="0"/>
        <w:textAlignment w:val="baseline"/>
        <w:rPr>
          <w:rFonts w:ascii="Liberation Serif" w:eastAsia="NSimSun" w:hAnsi="Liberation Serif" w:cs="Lucida Sans"/>
          <w:kern w:val="3"/>
          <w:szCs w:val="24"/>
          <w:lang w:eastAsia="zh-CN" w:bidi="hi-IN"/>
        </w:rPr>
      </w:pPr>
      <w:r>
        <w:rPr>
          <w:rFonts w:ascii="Liberation Serif" w:eastAsia="NSimSun" w:hAnsi="Liberation Serif" w:cs="Lucida Sans"/>
          <w:kern w:val="3"/>
          <w:szCs w:val="24"/>
          <w:lang w:eastAsia="zh-CN" w:bidi="hi-I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127C2E" w14:textId="77777777" w:rsidR="001E7CB9" w:rsidRDefault="001F213F">
    <w:pPr>
      <w:suppressLineNumbers/>
      <w:tabs>
        <w:tab w:val="center" w:pos="4819"/>
        <w:tab w:val="right" w:pos="9638"/>
      </w:tabs>
      <w:suppressAutoHyphens/>
      <w:jc w:val="center"/>
      <w:textAlignment w:val="baseline"/>
      <w:rPr>
        <w:rFonts w:ascii="Arial" w:eastAsia="NSimSun" w:hAnsi="Arial" w:cs="Arial Unicode MS"/>
        <w:kern w:val="3"/>
        <w:sz w:val="22"/>
        <w:szCs w:val="22"/>
        <w:lang w:eastAsia="zh-CN" w:bidi="hi-IN"/>
      </w:rPr>
    </w:pPr>
    <w:r>
      <w:rPr>
        <w:rFonts w:ascii="Arial" w:eastAsia="NSimSun" w:hAnsi="Arial" w:cs="Arial Unicode MS"/>
        <w:kern w:val="3"/>
        <w:sz w:val="22"/>
        <w:szCs w:val="22"/>
        <w:lang w:eastAsia="zh-CN" w:bidi="hi-IN"/>
      </w:rPr>
      <w:fldChar w:fldCharType="begin"/>
    </w:r>
    <w:r>
      <w:rPr>
        <w:rFonts w:ascii="Arial" w:eastAsia="NSimSun" w:hAnsi="Arial" w:cs="Arial Unicode MS"/>
        <w:kern w:val="3"/>
        <w:sz w:val="22"/>
        <w:szCs w:val="22"/>
        <w:lang w:eastAsia="zh-CN" w:bidi="hi-IN"/>
      </w:rPr>
      <w:instrText xml:space="preserve"> PAGE </w:instrText>
    </w:r>
    <w:r>
      <w:rPr>
        <w:rFonts w:ascii="Arial" w:eastAsia="NSimSun" w:hAnsi="Arial" w:cs="Arial Unicode MS"/>
        <w:kern w:val="3"/>
        <w:sz w:val="22"/>
        <w:szCs w:val="22"/>
        <w:lang w:eastAsia="zh-CN" w:bidi="hi-IN"/>
      </w:rPr>
      <w:fldChar w:fldCharType="separate"/>
    </w:r>
    <w:r>
      <w:rPr>
        <w:rFonts w:ascii="Arial" w:eastAsia="NSimSun" w:hAnsi="Arial" w:cs="Arial Unicode MS"/>
        <w:kern w:val="3"/>
        <w:sz w:val="22"/>
        <w:szCs w:val="22"/>
        <w:lang w:eastAsia="zh-CN" w:bidi="hi-IN"/>
      </w:rPr>
      <w:t>0</w:t>
    </w:r>
    <w:r>
      <w:rPr>
        <w:rFonts w:ascii="Arial" w:eastAsia="NSimSun" w:hAnsi="Arial" w:cs="Arial Unicode MS"/>
        <w:kern w:val="3"/>
        <w:sz w:val="22"/>
        <w:szCs w:val="22"/>
        <w:lang w:eastAsia="zh-CN" w:bidi="hi-IN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D20D9"/>
    <w:rsid w:val="001E7CB9"/>
    <w:rsid w:val="001F213F"/>
    <w:rsid w:val="002D20D9"/>
    <w:rsid w:val="00C308F2"/>
    <w:rsid w:val="00DA34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EF322D"/>
  <w15:docId w15:val="{42C94150-5877-4347-8CFA-AA9AEF77A9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nhideWhenUsed/>
    <w:rsid w:val="00C308F2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rsid w:val="00C308F2"/>
  </w:style>
  <w:style w:type="paragraph" w:styleId="Porat">
    <w:name w:val="footer"/>
    <w:basedOn w:val="prastasis"/>
    <w:link w:val="PoratDiagrama"/>
    <w:unhideWhenUsed/>
    <w:rsid w:val="00C308F2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C308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95522ad98178486186e6309e56693f55" PartId="aa23f25cba4e415d8fbaa40c85287aa9">
    <Part Type="preambule" DocPartId="3732612809b04da5bd3e3ef164d6464b" PartId="8aa7ffa55058475fb33dac8d26563822"/>
    <Part Type="punktas" Nr="1" Abbr="1 p." DocPartId="27dc209c669845caa2ec62c5bcab61bd" PartId="ba4a40c5de404edbbda66469aa0927f8">
      <Part Type="papunktis" Nr="1.1" Abbr="1.1 pp." DocPartId="cc3668a554164543b2e737389565b03f" PartId="a93bb3300ed34e80806624fed5f750e7">
        <Part Type="citata" DocPartId="c65d89c6bff6490ca3d63baef85234d8" PartId="20947188782b44baa05d53b0b5c04418">
          <Part Type="papunktis" Nr="47.4" Abbr="47.4 pp." DocPartId="0cada489bfc7442aa375556a3d6a1561" PartId="b09d9816642d420da6ae1910b867e9a4"/>
        </Part>
      </Part>
      <Part Type="papunktis" Nr="1.2" Abbr="1.2 pp." DocPartId="53296092dcb3496bb65802f16829a66c" PartId="51e92886c5db4a0a95d3c5777ff1f507">
        <Part Type="citata" DocPartId="d234f1e9586c45f0b9e7b0081a3145ce" PartId="49ac0777270448afa210c95013f94a16">
          <Part Type="punktas" Nr="56" Abbr="56 p." DocPartId="f7b4f71608c742189c6ff17eaa036083" PartId="2db46ffba7d64442aa378c08c63d06f6"/>
        </Part>
      </Part>
    </Part>
    <Part Type="punktas" Nr="2" Abbr="2 p." DocPartId="b9992e5b88814a07b66b5582fe8bfda6" PartId="60d6f0a168924b3b892d5a6c1369f864"/>
    <Part Type="signatura" DocPartId="1a6d60beac5d4a72b79abcdb819ba2e1" PartId="73dde699d84e486b9e7cc698a359681a"/>
  </Part>
</Parts>
</file>

<file path=customXml/itemProps1.xml><?xml version="1.0" encoding="utf-8"?>
<ds:datastoreItem xmlns:ds="http://schemas.openxmlformats.org/officeDocument/2006/customXml" ds:itemID="{24A2D2AE-FF42-45F3-B149-9A0628CF376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1615</Words>
  <Characters>921</Characters>
  <Application>Microsoft Office Word</Application>
  <DocSecurity>0</DocSecurity>
  <Lines>7</Lines>
  <Paragraphs>5</Paragraphs>
  <ScaleCrop>false</ScaleCrop>
  <Company>LRS Kanceliarija</Company>
  <LinksUpToDate>false</LinksUpToDate>
  <CharactersWithSpaces>2531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DĖL PRIENŲ RAJONO SAVIVALDYBĖS DOKUMENTŲ VALDYMO IR KONTROLĖS PROCEDŪRŲ APRAŠO PATVIRTINIMO (2 PRIEDAS)</dc:title>
  <dc:subject>A3-797</dc:subject>
  <dc:creator>PRIENŲ RAJONO SAVIVALDYBĖS ADMINISTRACIJOS DIREKTORIUS</dc:creator>
  <cp:lastModifiedBy>TAMALIŪNIENĖ Vilija</cp:lastModifiedBy>
  <cp:revision>3</cp:revision>
  <cp:lastPrinted>2025-11-20T13:45:00Z</cp:lastPrinted>
  <dcterms:created xsi:type="dcterms:W3CDTF">2026-05-29T12:26:00Z</dcterms:created>
  <dcterms:modified xsi:type="dcterms:W3CDTF">2026-06-01T08:54:00Z</dcterms:modified>
</cp:coreProperties>
</file>