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5d1d336d40c4c7f87c50efc38688c2d"/>
        <w:id w:val="-2015908248"/>
        <w:lock w:val="sdtLocked"/>
      </w:sdtPr>
      <w:sdtEndPr/>
      <w:sdtContent>
        <w:p w14:paraId="4CE9D10C" w14:textId="78232A0F" w:rsidR="00811909" w:rsidRDefault="00985862" w:rsidP="00985862">
          <w:pPr>
            <w:tabs>
              <w:tab w:val="center" w:pos="4153"/>
              <w:tab w:val="right" w:pos="9100"/>
            </w:tabs>
            <w:suppressAutoHyphens/>
            <w:jc w:val="center"/>
            <w:rPr>
              <w:b/>
              <w:spacing w:val="10"/>
              <w:lang w:eastAsia="ar-SA"/>
            </w:rPr>
          </w:pPr>
          <w:r>
            <w:rPr>
              <w:rFonts w:ascii="Tahoma" w:hAnsi="Tahoma"/>
              <w:noProof/>
              <w:spacing w:val="10"/>
              <w:sz w:val="20"/>
              <w:lang w:eastAsia="lt-LT"/>
            </w:rPr>
            <w:drawing>
              <wp:inline distT="0" distB="0" distL="0" distR="0" wp14:anchorId="3A438B40" wp14:editId="4C41D6C3">
                <wp:extent cx="521970" cy="621030"/>
                <wp:effectExtent l="0" t="0" r="0" b="762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1970" cy="621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FFAE589" w14:textId="77777777" w:rsidR="00811909" w:rsidRDefault="00985862">
          <w:pPr>
            <w:tabs>
              <w:tab w:val="right" w:pos="9100"/>
            </w:tabs>
            <w:suppressAutoHyphens/>
            <w:jc w:val="center"/>
            <w:rPr>
              <w:b/>
              <w:spacing w:val="10"/>
              <w:lang w:eastAsia="ar-SA"/>
            </w:rPr>
          </w:pPr>
          <w:r>
            <w:rPr>
              <w:b/>
              <w:spacing w:val="10"/>
              <w:lang w:eastAsia="ar-SA"/>
            </w:rPr>
            <w:t>LIETUVOS RESPUBLIKOS APLINKOS MINISTRAS</w:t>
          </w:r>
        </w:p>
        <w:p w14:paraId="274478E9" w14:textId="77777777" w:rsidR="00811909" w:rsidRDefault="00811909">
          <w:pPr>
            <w:tabs>
              <w:tab w:val="right" w:pos="9100"/>
            </w:tabs>
            <w:suppressAutoHyphens/>
            <w:jc w:val="center"/>
            <w:rPr>
              <w:b/>
              <w:spacing w:val="10"/>
              <w:lang w:eastAsia="ar-SA"/>
            </w:rPr>
          </w:pPr>
        </w:p>
        <w:p w14:paraId="08DF48B5" w14:textId="77777777" w:rsidR="00811909" w:rsidRDefault="00985862">
          <w:pPr>
            <w:tabs>
              <w:tab w:val="right" w:pos="9100"/>
            </w:tabs>
            <w:suppressAutoHyphens/>
            <w:jc w:val="center"/>
            <w:rPr>
              <w:b/>
              <w:spacing w:val="10"/>
              <w:lang w:eastAsia="ar-SA"/>
            </w:rPr>
          </w:pPr>
          <w:r>
            <w:rPr>
              <w:b/>
              <w:spacing w:val="10"/>
              <w:lang w:eastAsia="ar-SA"/>
            </w:rPr>
            <w:t>ĮSAKYMAS</w:t>
          </w:r>
        </w:p>
        <w:p w14:paraId="78F4F4DC" w14:textId="77777777" w:rsidR="00811909" w:rsidRDefault="00985862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lietuvos respublikos APLINKOS MINISTRO 2005 M. liepos 1 D. ĮSAKYMO NR. D1-338 „DĖL statybos techninio reglamento STR 2.02.09:2005 „vienbučiai ir dvibučiai gyvenamieji pastatai“ PATVIRTINIMO“ </w:t>
          </w:r>
          <w:r>
            <w:rPr>
              <w:b/>
              <w:bCs/>
              <w:caps/>
              <w:szCs w:val="24"/>
            </w:rPr>
            <w:t>PAKEITIMO</w:t>
          </w:r>
        </w:p>
        <w:p w14:paraId="68628319" w14:textId="77777777" w:rsidR="00811909" w:rsidRDefault="00811909">
          <w:pPr>
            <w:rPr>
              <w:szCs w:val="24"/>
            </w:rPr>
          </w:pPr>
        </w:p>
        <w:p w14:paraId="264C3492" w14:textId="77777777" w:rsidR="00811909" w:rsidRDefault="0098586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2015 m. lapkričio 4 d. Nr. D1- 800</w:t>
          </w:r>
        </w:p>
        <w:p w14:paraId="39290E64" w14:textId="77777777" w:rsidR="00811909" w:rsidRDefault="00985862">
          <w:pPr>
            <w:suppressAutoHyphens/>
            <w:jc w:val="center"/>
            <w:rPr>
              <w:bCs/>
              <w:spacing w:val="10"/>
              <w:szCs w:val="24"/>
              <w:lang w:eastAsia="ar-SA"/>
            </w:rPr>
          </w:pPr>
          <w:r>
            <w:rPr>
              <w:bCs/>
              <w:spacing w:val="10"/>
              <w:szCs w:val="24"/>
              <w:lang w:eastAsia="ar-SA"/>
            </w:rPr>
            <w:t>Vilnius</w:t>
          </w:r>
        </w:p>
        <w:p w14:paraId="7719F7C7" w14:textId="77777777" w:rsidR="00811909" w:rsidRDefault="00811909">
          <w:pPr>
            <w:rPr>
              <w:szCs w:val="24"/>
            </w:rPr>
          </w:pPr>
        </w:p>
        <w:p w14:paraId="24AC320E" w14:textId="77777777" w:rsidR="00811909" w:rsidRDefault="00811909">
          <w:pPr>
            <w:ind w:firstLine="567"/>
            <w:jc w:val="both"/>
            <w:rPr>
              <w:szCs w:val="24"/>
            </w:rPr>
          </w:pPr>
        </w:p>
        <w:sdt>
          <w:sdtPr>
            <w:alias w:val="1 p."/>
            <w:tag w:val="part_0724e983007f489fb0d2ff8463521b77"/>
            <w:id w:val="-1259368305"/>
            <w:lock w:val="sdtLocked"/>
          </w:sdtPr>
          <w:sdtEndPr/>
          <w:sdtContent>
            <w:p w14:paraId="24AC320F" w14:textId="77777777" w:rsidR="00811909" w:rsidRDefault="00985862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24e983007f489fb0d2ff8463521b77"/>
                  <w:id w:val="-122059081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statybos techninį reglamentą STR 2.02.09:2005 „Vienbučiai ir dvibučiai gyvenamieji pastatai“, patvirtintą Lietuvos Respublikos aplinkos ministro 2005 m. liepos 1 d. įsakymu Nr. D1</w:t>
              </w:r>
              <w:r>
                <w:rPr>
                  <w:szCs w:val="24"/>
                </w:rPr>
                <w:t>-338 „Dėl statybos techninio reglamento STR 2.02.09:2005 „Vienbučiai ir dvibučiai gyvenamieji pastatai“ patvirtinimo“:</w:t>
              </w:r>
            </w:p>
            <w:sdt>
              <w:sdtPr>
                <w:alias w:val="1.1 p."/>
                <w:tag w:val="part_f6c70fd6b4a54406b4c3564fa5df9138"/>
                <w:id w:val="-1394349689"/>
                <w:lock w:val="sdtLocked"/>
              </w:sdtPr>
              <w:sdtEndPr/>
              <w:sdtContent>
                <w:p w14:paraId="24AC3210" w14:textId="77777777" w:rsidR="00811909" w:rsidRDefault="00985862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c70fd6b4a54406b4c3564fa5df9138"/>
                      <w:id w:val="-8641282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9.1 punktą ir jį išdėstau taip:</w:t>
                  </w:r>
                </w:p>
                <w:sdt>
                  <w:sdtPr>
                    <w:alias w:val="citata"/>
                    <w:tag w:val="part_dfc37c86a2ab415290d921a67207a21c"/>
                    <w:id w:val="-2126446162"/>
                    <w:lock w:val="sdtLocked"/>
                  </w:sdtPr>
                  <w:sdtEndPr/>
                  <w:sdtContent>
                    <w:sdt>
                      <w:sdtPr>
                        <w:alias w:val="9.1 p."/>
                        <w:tag w:val="part_72d1f50e07ba49f8b82c784b854cfd2b"/>
                        <w:id w:val="1490979602"/>
                        <w:lock w:val="sdtLocked"/>
                      </w:sdtPr>
                      <w:sdtEndPr/>
                      <w:sdtContent>
                        <w:p w14:paraId="24AC3211" w14:textId="77777777" w:rsidR="00811909" w:rsidRDefault="00985862">
                          <w:pPr>
                            <w:ind w:firstLine="600"/>
                            <w:jc w:val="both"/>
                            <w:rPr>
                              <w:b/>
                              <w:bCs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2d1f50e07ba49f8b82c784b854cfd2b"/>
                              <w:id w:val="-1018068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val="en-GB"/>
                                </w:rPr>
                                <w:t>9.1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val="en-GB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szCs w:val="24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val="en-GB"/>
                            </w:rPr>
                            <w:t>maksimalus sklypo užstatymo tankis</w:t>
                          </w:r>
                          <w:r>
                            <w:rPr>
                              <w:b/>
                              <w:bCs/>
                              <w:szCs w:val="24"/>
                              <w:lang w:val="en-GB"/>
                            </w:rPr>
                            <w:t xml:space="preserve"> - </w:t>
                          </w:r>
                          <w:r>
                            <w:rPr>
                              <w:bCs/>
                              <w:szCs w:val="24"/>
                              <w:lang w:val="en-GB"/>
                            </w:rPr>
                            <w:t>nustatomas pagal 9 priedą;</w:t>
                          </w:r>
                          <w:r>
                            <w:rPr>
                              <w:bCs/>
                              <w:szCs w:val="24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c996bcb78d50448a8d79a83f208f3266"/>
                <w:id w:val="-36426967"/>
                <w:lock w:val="sdtLocked"/>
              </w:sdtPr>
              <w:sdtEndPr/>
              <w:sdtContent>
                <w:p w14:paraId="24AC3212" w14:textId="77777777" w:rsidR="00811909" w:rsidRDefault="00985862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96bcb78d50448a8d79a83f208f3266"/>
                      <w:id w:val="10683827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</w:t>
                  </w:r>
                  <w:r>
                    <w:rPr>
                      <w:szCs w:val="24"/>
                    </w:rPr>
                    <w:t>keičiu 9 priedo 1 punktą ir jį išdėstau taip:</w:t>
                  </w:r>
                </w:p>
                <w:sdt>
                  <w:sdtPr>
                    <w:alias w:val="citata"/>
                    <w:tag w:val="part_3c62e71d3b0748f79497a4dfb8ab1f17"/>
                    <w:id w:val="-141435519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70a80d79b73b44af885c6c8e8defc0ec"/>
                        <w:id w:val="-542907478"/>
                        <w:lock w:val="sdtLocked"/>
                      </w:sdtPr>
                      <w:sdtEndPr/>
                      <w:sdtContent>
                        <w:p w14:paraId="24AC3213" w14:textId="77777777" w:rsidR="00811909" w:rsidRDefault="00985862">
                          <w:pPr>
                            <w:ind w:firstLine="567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0a80d79b73b44af885c6c8e8defc0ec"/>
                              <w:id w:val="-20341851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Maksimalūs sklypo užstatymo tankio dydžiai nustatyti lentelėje. Kai žemės ūkio paskirties žemės sklype, išskyrus ūkininko sodyboje, žemės naudotojui priklausančiais gyvenamaisiais pastatais ir jų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priklausiniais užstatyti plotai nesuformuoti atskirais sklypais, maksimalus sklypo užstatymo tankis skaičiuojamas pagal Nekilnojamojo turto kadastro duomenis faktiniam užstatytos teritorijos naudmenų plotui (pastatų, kiemų, aikštelių užimtai žemei ir kitai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tiesioginiam statinių eksploatavimui naudojamai žemei). Žemės ūkio paskirties sklype ūkininko sodyboje Namo užimamas žemės plotas neturi viršyti 1000 m</w:t>
                          </w:r>
                          <w:r>
                            <w:rPr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o bendras užstatymo tankis 50 %. Užstatymo tankio žemės ūkio paskirties žemės sklype, išskyrus ūkinin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ko sodyboje, skaičiavimas nurodytas Lietuvos Respublikos teritorijų planavimo įstatymo 20 straipsnio 5 dalyje. Maksimalus sklypo užstatymo intensyvumas yra 0,4, o vienbučio blokuoto užstatymo tipo, kai namai statomi atskiruose sklypuose – 0,8; išskyrus atv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ejus, kai teritorijų planavimo dokumentuose užstatymo intensyvumas nustatytas mažesnis.</w:t>
                          </w:r>
                        </w:p>
                        <w:p w14:paraId="24AC3214" w14:textId="77777777" w:rsidR="00811909" w:rsidRDefault="00811909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24AC3215" w14:textId="77777777" w:rsidR="00811909" w:rsidRDefault="00985862">
                          <w:pPr>
                            <w:ind w:firstLine="60"/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Maksimalūs sklypo užstatymo tankio dydžiai</w:t>
                          </w:r>
                        </w:p>
                        <w:p w14:paraId="24AC3216" w14:textId="77777777" w:rsidR="00811909" w:rsidRDefault="00811909">
                          <w:pPr>
                            <w:jc w:val="center"/>
                            <w:rPr>
                              <w:szCs w:val="24"/>
                            </w:rPr>
                          </w:pPr>
                        </w:p>
                        <w:tbl>
                          <w:tblPr>
                            <w:tblW w:w="4946" w:type="pct"/>
                            <w:tblLook w:val="0000" w:firstRow="0" w:lastRow="0" w:firstColumn="0" w:lastColumn="0" w:noHBand="0" w:noVBand="0"/>
                          </w:tblPr>
                          <w:tblGrid>
                            <w:gridCol w:w="4644"/>
                            <w:gridCol w:w="5104"/>
                          </w:tblGrid>
                          <w:tr w:rsidR="00811909" w14:paraId="24AC3219" w14:textId="77777777">
                            <w:tc>
                              <w:tcPr>
                                <w:tcW w:w="2382" w:type="pct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8" w:space="0" w:color="000000"/>
                                </w:tcBorders>
                                <w:vAlign w:val="center"/>
                              </w:tcPr>
                              <w:p w14:paraId="24AC3217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bCs/>
                                    <w:szCs w:val="24"/>
                                    <w:vertAlign w:val="superscrip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Sklypo plotas, m</w:t>
                                </w:r>
                                <w:r>
                                  <w:rPr>
                                    <w:bCs/>
                                    <w:szCs w:val="24"/>
                                    <w:vertAlign w:val="superscrip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8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18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b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Maksimalus sklypo užstatymo tankis UT, %</w:t>
                                </w:r>
                              </w:p>
                            </w:tc>
                          </w:tr>
                          <w:tr w:rsidR="00811909" w14:paraId="24AC321C" w14:textId="77777777">
                            <w:tc>
                              <w:tcPr>
                                <w:tcW w:w="2382" w:type="pct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1A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iki 400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1B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40</w:t>
                                </w:r>
                              </w:p>
                            </w:tc>
                          </w:tr>
                          <w:tr w:rsidR="00811909" w14:paraId="24AC321F" w14:textId="77777777">
                            <w:tc>
                              <w:tcPr>
                                <w:tcW w:w="2382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1D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1E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40</w:t>
                                </w:r>
                              </w:p>
                            </w:tc>
                          </w:tr>
                          <w:tr w:rsidR="00811909" w14:paraId="24AC3222" w14:textId="77777777">
                            <w:tc>
                              <w:tcPr>
                                <w:tcW w:w="2382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20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600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21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35</w:t>
                                </w:r>
                              </w:p>
                            </w:tc>
                          </w:tr>
                          <w:tr w:rsidR="00811909" w14:paraId="24AC3225" w14:textId="77777777">
                            <w:tc>
                              <w:tcPr>
                                <w:tcW w:w="2382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23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900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24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30</w:t>
                                </w:r>
                              </w:p>
                            </w:tc>
                          </w:tr>
                          <w:tr w:rsidR="00811909" w14:paraId="24AC3228" w14:textId="77777777">
                            <w:tc>
                              <w:tcPr>
                                <w:tcW w:w="2382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26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1500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27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25</w:t>
                                </w:r>
                              </w:p>
                            </w:tc>
                          </w:tr>
                          <w:tr w:rsidR="00811909" w14:paraId="24AC322B" w14:textId="77777777">
                            <w:tc>
                              <w:tcPr>
                                <w:tcW w:w="2382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29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2500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2A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20</w:t>
                                </w:r>
                              </w:p>
                            </w:tc>
                          </w:tr>
                          <w:tr w:rsidR="00811909" w14:paraId="24AC322E" w14:textId="77777777">
                            <w:tc>
                              <w:tcPr>
                                <w:tcW w:w="2382" w:type="pct"/>
                                <w:tcBorders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vAlign w:val="center"/>
                              </w:tcPr>
                              <w:p w14:paraId="24AC322C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10000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left w:val="single" w:sz="8" w:space="0" w:color="000000"/>
                                  <w:bottom w:val="single" w:sz="4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2D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15</w:t>
                                </w:r>
                              </w:p>
                            </w:tc>
                          </w:tr>
                          <w:tr w:rsidR="00811909" w14:paraId="24AC3231" w14:textId="77777777">
                            <w:tc>
                              <w:tcPr>
                                <w:tcW w:w="2382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8" w:space="0" w:color="000000"/>
                                </w:tcBorders>
                                <w:vAlign w:val="center"/>
                              </w:tcPr>
                              <w:p w14:paraId="24AC322F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daugiau kaip 10000</w:t>
                                </w:r>
                              </w:p>
                            </w:tc>
                            <w:tc>
                              <w:tcPr>
                                <w:tcW w:w="2618" w:type="pct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8" w:space="0" w:color="000000"/>
                                  <w:right w:val="single" w:sz="4" w:space="0" w:color="auto"/>
                                </w:tcBorders>
                                <w:vAlign w:val="center"/>
                              </w:tcPr>
                              <w:p w14:paraId="24AC3230" w14:textId="77777777" w:rsidR="00811909" w:rsidRDefault="00985862">
                                <w:pPr>
                                  <w:snapToGrid w:val="0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*</w:t>
                                </w:r>
                              </w:p>
                            </w:tc>
                          </w:tr>
                        </w:tbl>
                        <w:p w14:paraId="24AC3232" w14:textId="77777777" w:rsidR="00811909" w:rsidRDefault="00811909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24AC3233" w14:textId="77777777" w:rsidR="00811909" w:rsidRDefault="00985862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* Sklypuose, didesniuose kaip 10000 m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 xml:space="preserve">, maksimalus sklypo užstatymo tankis nustatomas pagal formulę: UT = </w:t>
                          </w:r>
                          <w:r>
                            <w:rPr>
                              <w:position w:val="-10"/>
                              <w:szCs w:val="24"/>
                              <w:lang w:val="en-GB"/>
                            </w:rPr>
                            <w:object w:dxaOrig="960" w:dyaOrig="380" w14:anchorId="24AC3262">
                              <v:shapetype id="_x0000_t75" coordsize="21600,21600" o:spt="75" o:preferrelative="t" path="m@4@5l@4@11@9@11@9@5xe" filled="f" stroked="f">
                                <v:stroke joinstyle="miter"/>
                                <v:formulas>
                                  <v:f eqn="if lineDrawn pixelLineWidth 0"/>
                                  <v:f eqn="sum @0 1 0"/>
                                  <v:f eqn="sum 0 0 @1"/>
                                  <v:f eqn="prod @2 1 2"/>
                                  <v:f eqn="prod @3 21600 pixelWidth"/>
                                  <v:f eqn="prod @3 21600 pixelHeight"/>
                                  <v:f eqn="sum @0 0 1"/>
                                  <v:f eqn="prod @6 1 2"/>
                                  <v:f eqn="prod @7 21600 pixelWidth"/>
                                  <v:f eqn="sum @8 21600 0"/>
                                  <v:f eqn="prod @7 21600 pixelHeight"/>
                                  <v:f eqn="sum @10 21600 0"/>
                                </v:formulas>
                                <v:path o:extrusionok="f" gradientshapeok="t" o:connecttype="rect"/>
                                <o:lock v:ext="edit" aspectratio="t"/>
                              </v:shapetype>
                              <v:shape id="_x0000_i1025" type="#_x0000_t75" style="width:48pt;height:18.75pt" o:ole="" filled="t">
                                <v:fill color2="black"/>
                                <v:imagedata r:id="rId9" o:title=""/>
                              </v:shape>
                              <o:OLEObject Type="Embed" ProgID="Equation.3" ShapeID="_x0000_i1025" DrawAspect="Content" ObjectID="_1508240390" r:id="rId10"/>
                            </w:object>
                          </w:r>
                          <w:r>
                            <w:rPr>
                              <w:szCs w:val="24"/>
                            </w:rPr>
                            <w:t>, %, kur F – sklypo plotas, m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.</w:t>
                          </w:r>
                        </w:p>
                      </w:sdtContent>
                    </w:sdt>
                    <w:sdt>
                      <w:sdtPr>
                        <w:alias w:val="1-1 p."/>
                        <w:tag w:val="part_9d9d840a78284ebb8cce2244f0414cf2"/>
                        <w:id w:val="-251198489"/>
                        <w:lock w:val="sdtLocked"/>
                      </w:sdtPr>
                      <w:sdtEndPr/>
                      <w:sdtContent>
                        <w:p w14:paraId="24AC3234" w14:textId="77777777" w:rsidR="00811909" w:rsidRDefault="00985862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d9d840a78284ebb8cce2244f0414cf2"/>
                              <w:id w:val="1330256115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  <w:r>
                                <w:rPr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t>.</w:t>
                          </w:r>
                          <w:r>
                            <w:rPr>
                              <w:b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Pastabos:</w:t>
                          </w:r>
                        </w:p>
                        <w:sdt>
                          <w:sdtPr>
                            <w:alias w:val="1-1.1 p."/>
                            <w:tag w:val="part_8dbacf22315c45359f5db25e784e502b"/>
                            <w:id w:val="-171344725"/>
                            <w:lock w:val="sdtLocked"/>
                          </w:sdtPr>
                          <w:sdtEndPr/>
                          <w:sdtContent>
                            <w:p w14:paraId="24AC3235" w14:textId="77777777" w:rsidR="00811909" w:rsidRDefault="00985862">
                              <w:pPr>
                                <w:tabs>
                                  <w:tab w:val="left" w:pos="992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dbacf22315c45359f5db25e784e502b"/>
                                  <w:id w:val="-21354760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</w:t>
                                  </w:r>
                                  <w:r>
                                    <w:rPr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t>.1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nuo </w:t>
                              </w:r>
                              <w:smartTag w:uri="urn:schemas-microsoft-com:office:smarttags" w:element="metricconverter">
                                <w:smartTagPr>
                                  <w:attr w:name="ProductID" w:val="400 m2"/>
                                </w:smartTagPr>
                                <w:r>
                                  <w:rPr>
                                    <w:szCs w:val="24"/>
                                  </w:rPr>
                                  <w:t>400 m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</w:rPr>
                                  <w:t>2</w:t>
                                </w:r>
                              </w:smartTag>
                              <w:r>
                                <w:rPr>
                                  <w:szCs w:val="24"/>
                                </w:rPr>
                                <w:t xml:space="preserve"> iki </w:t>
                              </w:r>
                              <w:smartTag w:uri="urn:schemas-microsoft-com:office:smarttags" w:element="metricconverter">
                                <w:smartTagPr>
                                  <w:attr w:name="ProductID" w:val="10000 m2"/>
                                </w:smartTagPr>
                                <w:r>
                                  <w:rPr>
                                    <w:szCs w:val="24"/>
                                  </w:rPr>
                                  <w:t>10000 m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</w:rPr>
                                  <w:t>2</w:t>
                                </w:r>
                              </w:smartTag>
                              <w:r>
                                <w:rPr>
                                  <w:szCs w:val="24"/>
                                </w:rPr>
                                <w:t xml:space="preserve"> sklypuose tarpinės maksimalaus sklypo užstatymo tankio reikšmės nustatomos interpoliacijos būdu;</w:t>
                              </w:r>
                            </w:p>
                          </w:sdtContent>
                        </w:sdt>
                        <w:sdt>
                          <w:sdtPr>
                            <w:alias w:val="1-1.2 p."/>
                            <w:tag w:val="part_70fb11deff0c41d5a7f947d07af1ab17"/>
                            <w:id w:val="-765918877"/>
                            <w:lock w:val="sdtLocked"/>
                          </w:sdtPr>
                          <w:sdtEndPr/>
                          <w:sdtContent>
                            <w:p w14:paraId="24AC3236" w14:textId="77777777" w:rsidR="00811909" w:rsidRDefault="00985862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0fb11deff0c41d5a7f947d07af1ab17"/>
                                  <w:id w:val="30536727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saugomų teritorijų apsaugos reglamentuose gali būti nustatomi mažesni negu nurodyti šiame priede maksimalūs sklypo užstatymo tankio ir intensyvumo d</w:t>
                              </w:r>
                              <w:r>
                                <w:rPr>
                                  <w:szCs w:val="24"/>
                                </w:rPr>
                                <w:t>ydžiai sklype;</w:t>
                              </w:r>
                            </w:p>
                          </w:sdtContent>
                        </w:sdt>
                        <w:sdt>
                          <w:sdtPr>
                            <w:alias w:val="1-1.3 p."/>
                            <w:tag w:val="part_37bfd9cc1ae74fe2850dbbad400bc78e"/>
                            <w:id w:val="-1101248409"/>
                            <w:lock w:val="sdtLocked"/>
                          </w:sdtPr>
                          <w:sdtEndPr/>
                          <w:sdtContent>
                            <w:p w14:paraId="24AC3237" w14:textId="77777777" w:rsidR="00811909" w:rsidRDefault="00985862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7bfd9cc1ae74fe2850dbbad400bc78e"/>
                                  <w:id w:val="21420710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zCs w:val="24"/>
                                    </w:rPr>
                                    <w:t>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sklypo užstatymo tankis</w:t>
                              </w:r>
                              <w:r>
                                <w:rPr>
                                  <w:szCs w:val="24"/>
                                </w:rPr>
                                <w:t xml:space="preserve"> ir intensyvumas gali būti didinamas miestų centruose (jei nustatyti teritorijų planavimo dokumentuose) ar istorinio užstatymo aplinkoje pagal istorinių ir natūrinių tyrimų duomenis atkuriant vertingą urbanis</w:t>
                              </w:r>
                              <w:r>
                                <w:rPr>
                                  <w:szCs w:val="24"/>
                                </w:rPr>
                                <w:t>tinę struktūrą arba baigiant formuoti užstatymo erdvines struktūras, jeigu 1 punkte nurodyti rodikliai neleidžia suformuoti aplinkinio užstatymo charakteristikų atitinkančios išbaigtos užstatymo erdvines struktūros.“;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80f19f5f166d45fbaa59826ebf6aec01"/>
                <w:id w:val="-1011225369"/>
                <w:lock w:val="sdtLocked"/>
              </w:sdtPr>
              <w:sdtEndPr/>
              <w:sdtContent>
                <w:p w14:paraId="24AC3238" w14:textId="77777777" w:rsidR="00811909" w:rsidRDefault="00985862">
                  <w:pPr>
                    <w:ind w:firstLine="62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f19f5f166d45fbaa59826ebf6aec01"/>
                      <w:id w:val="5674570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9 priedo 3 </w:t>
                  </w:r>
                  <w:r>
                    <w:rPr>
                      <w:szCs w:val="24"/>
                    </w:rPr>
                    <w:t>punktą ir jį išdėstau taip:</w:t>
                  </w:r>
                </w:p>
                <w:sdt>
                  <w:sdtPr>
                    <w:alias w:val="citata"/>
                    <w:tag w:val="part_fcc1e3b3c0a4430fbfca3a21d46f0c21"/>
                    <w:id w:val="-379861781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d0a0ab5358bd4050a65af0be706868de"/>
                        <w:id w:val="210242548"/>
                        <w:lock w:val="sdtLocked"/>
                      </w:sdtPr>
                      <w:sdtEndPr/>
                      <w:sdtContent>
                        <w:p w14:paraId="24AC3239" w14:textId="77777777" w:rsidR="00811909" w:rsidRDefault="00985862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a0ab5358bd4050a65af0be706868de"/>
                              <w:id w:val="-12080296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Formuojant naujus, pertvarkant esamus žemės sklypus ar keičiant žemės naudojimo būdą į vienbučių ir dvibučių gyvenamųjų pastatų teritorijų žemės naudojimo būdą, Namui skirtas žemės sklypas negali būti mažesnis kaip 400 m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 vienbučio blokuoto užstatymo tipo Namui skirtas sklypas (ar jo dalis) – ne mažesnis kaip 200 m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19c800881a946d18d10bb31e0a15550"/>
            <w:id w:val="-178126959"/>
            <w:lock w:val="sdtLocked"/>
          </w:sdtPr>
          <w:sdtEndPr/>
          <w:sdtContent>
            <w:p w14:paraId="24AC323C" w14:textId="34E7FB72" w:rsidR="00811909" w:rsidRDefault="00985862" w:rsidP="00985862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19c800881a946d18d10bb31e0a15550"/>
                  <w:id w:val="68595066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2016 m. sausio 1 d.</w:t>
              </w:r>
            </w:p>
          </w:sdtContent>
        </w:sdt>
        <w:sdt>
          <w:sdtPr>
            <w:alias w:val="signatura"/>
            <w:tag w:val="part_b966ca5dffe34a7da3b847a3d95677d1"/>
            <w:id w:val="-921257075"/>
            <w:lock w:val="sdtLocked"/>
          </w:sdtPr>
          <w:sdtEndPr/>
          <w:sdtContent>
            <w:p w14:paraId="317E429E" w14:textId="77777777" w:rsidR="00985862" w:rsidRDefault="00985862">
              <w:pPr>
                <w:tabs>
                  <w:tab w:val="left" w:pos="7371"/>
                </w:tabs>
              </w:pPr>
            </w:p>
            <w:p w14:paraId="317AD2C7" w14:textId="77777777" w:rsidR="00985862" w:rsidRDefault="00985862">
              <w:pPr>
                <w:tabs>
                  <w:tab w:val="left" w:pos="7371"/>
                </w:tabs>
              </w:pPr>
            </w:p>
            <w:p w14:paraId="4FF4E3C6" w14:textId="77777777" w:rsidR="00985862" w:rsidRDefault="00985862">
              <w:pPr>
                <w:tabs>
                  <w:tab w:val="left" w:pos="7371"/>
                </w:tabs>
              </w:pPr>
            </w:p>
            <w:p w14:paraId="7C085DDB" w14:textId="53CE6EBB" w:rsidR="00811909" w:rsidRDefault="00985862">
              <w:pPr>
                <w:tabs>
                  <w:tab w:val="left" w:pos="7371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Aplinkos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  <w:lang w:val="en-GB"/>
                </w:rPr>
                <w:t>Kęstutis Trečiokas</w:t>
              </w:r>
            </w:p>
          </w:sdtContent>
        </w:sdt>
      </w:sdtContent>
    </w:sdt>
    <w:sectPr w:rsidR="0081190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AC3265" w14:textId="77777777" w:rsidR="00811909" w:rsidRDefault="0098586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4AC3266" w14:textId="77777777" w:rsidR="00811909" w:rsidRDefault="0098586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C326A" w14:textId="77777777" w:rsidR="00811909" w:rsidRDefault="00811909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C326B" w14:textId="77777777" w:rsidR="00811909" w:rsidRDefault="00811909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C326D" w14:textId="77777777" w:rsidR="00811909" w:rsidRDefault="00811909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AC3263" w14:textId="77777777" w:rsidR="00811909" w:rsidRDefault="0098586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4AC3264" w14:textId="77777777" w:rsidR="00811909" w:rsidRDefault="0098586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C3267" w14:textId="77777777" w:rsidR="00811909" w:rsidRDefault="00985862">
    <w:pPr>
      <w:framePr w:wrap="auto" w:vAnchor="text" w:hAnchor="margin" w:xAlign="center" w:y="1"/>
      <w:tabs>
        <w:tab w:val="center" w:pos="4153"/>
        <w:tab w:val="right" w:pos="9100"/>
      </w:tabs>
      <w:suppressAutoHyphens/>
      <w:ind w:firstLine="720"/>
      <w:jc w:val="both"/>
      <w:rPr>
        <w:rFonts w:ascii="Tahoma" w:hAnsi="Tahoma"/>
        <w:spacing w:val="10"/>
        <w:sz w:val="20"/>
        <w:lang w:eastAsia="ar-SA"/>
      </w:rPr>
    </w:pPr>
    <w:r>
      <w:rPr>
        <w:rFonts w:ascii="Tahoma" w:hAnsi="Tahoma"/>
        <w:spacing w:val="10"/>
        <w:sz w:val="20"/>
        <w:lang w:eastAsia="ar-SA"/>
      </w:rPr>
      <w:fldChar w:fldCharType="begin"/>
    </w:r>
    <w:r>
      <w:rPr>
        <w:rFonts w:ascii="Tahoma" w:hAnsi="Tahoma"/>
        <w:spacing w:val="10"/>
        <w:sz w:val="20"/>
        <w:lang w:eastAsia="ar-SA"/>
      </w:rPr>
      <w:instrText xml:space="preserve">PAGE  </w:instrText>
    </w:r>
    <w:r>
      <w:rPr>
        <w:rFonts w:ascii="Tahoma" w:hAnsi="Tahoma"/>
        <w:spacing w:val="10"/>
        <w:sz w:val="20"/>
        <w:lang w:eastAsia="ar-SA"/>
      </w:rPr>
      <w:fldChar w:fldCharType="end"/>
    </w:r>
  </w:p>
  <w:p w14:paraId="24AC3268" w14:textId="77777777" w:rsidR="00811909" w:rsidRDefault="00811909">
    <w:pPr>
      <w:tabs>
        <w:tab w:val="center" w:pos="4153"/>
        <w:tab w:val="right" w:pos="9100"/>
      </w:tabs>
      <w:suppressAutoHyphens/>
      <w:ind w:firstLine="720"/>
      <w:jc w:val="both"/>
      <w:rPr>
        <w:rFonts w:ascii="Tahoma" w:hAnsi="Tahoma"/>
        <w:spacing w:val="10"/>
        <w:sz w:val="20"/>
        <w:lang w:eastAsia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F272EC" w14:textId="77777777" w:rsidR="00811909" w:rsidRDefault="00811909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C326C" w14:textId="77777777" w:rsidR="00811909" w:rsidRDefault="00811909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7DC"/>
    <w:rsid w:val="001B77DC"/>
    <w:rsid w:val="00811909"/>
    <w:rsid w:val="0098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ocId w14:val="24AC32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8586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858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8586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858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5695a1a2453416e9fcbbaa2e878e644" PartId="15d1d336d40c4c7f87c50efc38688c2d">
    <Part Type="punktas" Nr="1" Abbr="1 p." DocPartId="42ed40b1766549a39cb6396df8bd0c6e" PartId="0724e983007f489fb0d2ff8463521b77">
      <Part Type="punktas" Nr="1.1" Abbr="1.1 p." DocPartId="a32a9863e60446e291d82a4e5edada9f" PartId="f6c70fd6b4a54406b4c3564fa5df9138">
        <Part Type="citata" DocPartId="a3b21b264b314969b41132ce6a840d4b" PartId="dfc37c86a2ab415290d921a67207a21c">
          <Part Type="punktas" Nr="9.1" Abbr="9.1 p." DocPartId="7da4e24044a44f65a01c29326049486f" PartId="72d1f50e07ba49f8b82c784b854cfd2b"/>
        </Part>
      </Part>
      <Part Type="punktas" Nr="1.2" Abbr="1.2 p." DocPartId="371c80a5ecfd43b1934b430246586012" PartId="c996bcb78d50448a8d79a83f208f3266">
        <Part Type="citata" DocPartId="fbe0dd4818fa44299059e0a297c34941" PartId="3c62e71d3b0748f79497a4dfb8ab1f17">
          <Part Type="punktas" Nr="1" Abbr="1 p." DocPartId="f92fae14ac614cfba8b0785b606f3101" PartId="70a80d79b73b44af885c6c8e8defc0ec"/>
          <Part Type="punktas" Nr="1-1" Abbr="1-1 p." DocPartId="78d6589c9e734873a470b6c0421995fb" PartId="9d9d840a78284ebb8cce2244f0414cf2">
            <Part Type="punktas" Nr="1-1.1" Abbr="1-1.1 p." DocPartId="5b8eb97c3113428f83c4e93e119e2e7c" PartId="8dbacf22315c45359f5db25e784e502b"/>
            <Part Type="punktas" Nr="1-1.2" Abbr="1-1.2 p." DocPartId="2803a2a2152f4d2e81d33f1321a0c130" PartId="70fb11deff0c41d5a7f947d07af1ab17"/>
            <Part Type="punktas" Nr="1-1.3" Abbr="1-1.3 p." DocPartId="aabd1cdd15784bcdaed26af73cec381a" PartId="37bfd9cc1ae74fe2850dbbad400bc78e"/>
          </Part>
        </Part>
      </Part>
      <Part Type="punktas" Nr="1.3" Abbr="1.3 p." DocPartId="f67c6b4de5524999856cbaf5d52ca3d2" PartId="80f19f5f166d45fbaa59826ebf6aec01">
        <Part Type="citata" DocPartId="597aa7c6b7ae40c188ce18f0f3cc23c3" PartId="fcc1e3b3c0a4430fbfca3a21d46f0c21">
          <Part Type="punktas" Nr="3" Abbr="3 p." DocPartId="5ad54b82b589457fb863e1cac82ec76b" PartId="d0a0ab5358bd4050a65af0be706868de"/>
        </Part>
      </Part>
    </Part>
    <Part Type="punktas" Nr="2" Abbr="2 p." DocPartId="39cb419114674d34848c9758cba229c0" PartId="519c800881a946d18d10bb31e0a15550"/>
    <Part Type="signatura" DocPartId="0bac3dd0b077443eaf8af979b9c6b1fb" PartId="b966ca5dffe34a7da3b847a3d95677d1"/>
  </Part>
</Parts>
</file>

<file path=customXml/itemProps1.xml><?xml version="1.0" encoding="utf-8"?>
<ds:datastoreItem xmlns:ds="http://schemas.openxmlformats.org/officeDocument/2006/customXml" ds:itemID="{A2EF5291-7349-4EE5-8F54-AFB1928665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2236</Words>
  <Characters>1276</Characters>
  <Application>Microsoft Office Word</Application>
  <DocSecurity>0</DocSecurity>
  <Lines>10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3505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Meškauskienė</dc:creator>
  <cp:lastModifiedBy>GRUNDAITĖ Aistė</cp:lastModifiedBy>
  <cp:revision>3</cp:revision>
  <cp:lastPrinted>2015-10-21T07:32:00Z</cp:lastPrinted>
  <dcterms:created xsi:type="dcterms:W3CDTF">2015-11-05T12:49:00Z</dcterms:created>
  <dcterms:modified xsi:type="dcterms:W3CDTF">2015-11-05T12:53:00Z</dcterms:modified>
</cp:coreProperties>
</file>