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sz w:val="20"/>
          <w:lang w:val="en-GB"/>
        </w:rPr>
        <w:alias w:val="pagrindine"/>
        <w:tag w:val="part_b6f5faa1faa64cabac3fb49d0e08bb37"/>
        <w:id w:val="-494734315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sz w:val="24"/>
          <w:lang w:val="lt-LT"/>
        </w:rPr>
      </w:sdtEndPr>
      <w:sdtContent>
        <w:p w14:paraId="21CDF7CA" w14:textId="5F08D789" w:rsidR="00F06049" w:rsidRDefault="00F06049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6C4DFBA7" w14:textId="77777777" w:rsidR="00F06049" w:rsidRDefault="00F66444">
          <w:pPr>
            <w:jc w:val="center"/>
            <w:rPr>
              <w:rFonts w:ascii="TimesLT" w:hAnsi="TimesLT"/>
              <w:sz w:val="20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6C4DFBBD" wp14:editId="6C4DFBBE">
                <wp:extent cx="555625" cy="5638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5625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C4DFBA8" w14:textId="77777777" w:rsidR="00F06049" w:rsidRDefault="00F06049">
          <w:pPr>
            <w:jc w:val="center"/>
            <w:rPr>
              <w:rFonts w:ascii="TimesLT" w:hAnsi="TimesLT"/>
              <w:sz w:val="20"/>
            </w:rPr>
          </w:pPr>
        </w:p>
        <w:p w14:paraId="6C4DFBA9" w14:textId="77777777" w:rsidR="00F06049" w:rsidRDefault="00F6644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6C4DFBAA" w14:textId="77777777" w:rsidR="00F06049" w:rsidRDefault="00F6644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6C4DFBAB" w14:textId="77777777" w:rsidR="00F06049" w:rsidRDefault="00F06049">
          <w:pPr>
            <w:jc w:val="center"/>
            <w:rPr>
              <w:sz w:val="22"/>
              <w:szCs w:val="22"/>
            </w:rPr>
          </w:pPr>
        </w:p>
        <w:p w14:paraId="6C4DFBAC" w14:textId="77777777" w:rsidR="00F06049" w:rsidRDefault="00F66444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C4DFBAD" w14:textId="77777777" w:rsidR="00F06049" w:rsidRDefault="00F66444">
          <w:pPr>
            <w:jc w:val="center"/>
            <w:rPr>
              <w:rFonts w:ascii="TimesLT" w:hAnsi="TimesLT"/>
              <w:b/>
              <w:szCs w:val="24"/>
            </w:rPr>
          </w:pPr>
          <w:r>
            <w:rPr>
              <w:rFonts w:ascii="TimesLT" w:hAnsi="TimesLT"/>
              <w:b/>
              <w:szCs w:val="24"/>
            </w:rPr>
            <w:t xml:space="preserve">DĖL LIETUVOS RESPUBLIKOS SOCIALINĖS APSAUGOS IR DARBO MINISTRO 2006 M. BALANDŽIO 5 D. ĮSAKYMO NR. A1-94 „DĖL ASMENS (ŠEIMOS) SOCIALINIŲ PASLAUGŲ POREIKIO NUSTATYMO IR SKYRIMO </w:t>
          </w:r>
          <w:r>
            <w:rPr>
              <w:rFonts w:ascii="TimesLT" w:hAnsi="TimesLT"/>
              <w:b/>
              <w:szCs w:val="24"/>
            </w:rPr>
            <w:t>TVARKOS APRAŠO IR SENYVO AMŽIAUS ASMENS BEI SUAUGUSIO ASMENS SU NEGALIA SOCIALINĖS GLOBOS POREIKIO NUSTATYMO METODIKOS PATVIRTINIMO“ PAKEITIMO</w:t>
          </w:r>
        </w:p>
        <w:p w14:paraId="6C4DFBAF" w14:textId="77777777" w:rsidR="00F06049" w:rsidRDefault="00F06049">
          <w:pPr>
            <w:jc w:val="center"/>
            <w:rPr>
              <w:b/>
              <w:caps/>
              <w:szCs w:val="24"/>
            </w:rPr>
          </w:pPr>
        </w:p>
        <w:p w14:paraId="6C4DFBB0" w14:textId="3BEA51A4" w:rsidR="00F06049" w:rsidRDefault="00F66444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2020 m.  birželio 10 d. Nr. A1-528</w:t>
          </w:r>
        </w:p>
        <w:p w14:paraId="6C4DFBB1" w14:textId="77777777" w:rsidR="00F06049" w:rsidRDefault="00F66444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C4DFBB2" w14:textId="6164D97B" w:rsidR="00F06049" w:rsidRDefault="00F06049">
          <w:pPr>
            <w:spacing w:line="360" w:lineRule="auto"/>
            <w:rPr>
              <w:szCs w:val="24"/>
            </w:rPr>
          </w:pPr>
        </w:p>
        <w:sdt>
          <w:sdtPr>
            <w:rPr>
              <w:rFonts w:ascii="TimesLT" w:hAnsi="TimesLT"/>
              <w:szCs w:val="24"/>
            </w:rPr>
            <w:alias w:val="pastraipa"/>
            <w:tag w:val="part_d2d54fb5af1546b0a7a2e6808382370d"/>
            <w:id w:val="-1994704433"/>
            <w:lock w:val="sdtLocked"/>
            <w:placeholder>
              <w:docPart w:val="DefaultPlaceholder_1082065158"/>
            </w:placeholder>
          </w:sdtPr>
          <w:sdtEndPr>
            <w:rPr>
              <w:rFonts w:ascii="Times New Roman" w:hAnsi="Times New Roman"/>
              <w:szCs w:val="20"/>
            </w:rPr>
          </w:sdtEndPr>
          <w:sdtContent>
            <w:p w14:paraId="6C4DFBB4" w14:textId="6509D06F" w:rsidR="00F06049" w:rsidRDefault="00F66444">
              <w:pPr>
                <w:spacing w:line="360" w:lineRule="auto"/>
                <w:ind w:firstLine="1296"/>
                <w:jc w:val="both"/>
                <w:rPr>
                  <w:rFonts w:ascii="TimesLT" w:hAnsi="TimesLT"/>
                  <w:szCs w:val="24"/>
                </w:rPr>
              </w:pPr>
              <w:r>
                <w:rPr>
                  <w:rFonts w:ascii="TimesLT" w:hAnsi="TimesLT"/>
                  <w:szCs w:val="24"/>
                </w:rPr>
                <w:t>P a k e i č i u</w:t>
              </w:r>
              <w:r>
                <w:rPr>
                  <w:rFonts w:ascii="TimesLT" w:hAnsi="TimesLT"/>
                  <w:sz w:val="20"/>
                  <w:szCs w:val="24"/>
                </w:rPr>
                <w:t xml:space="preserve"> </w:t>
              </w:r>
              <w:r>
                <w:rPr>
                  <w:rFonts w:ascii="TimesLT" w:hAnsi="TimesLT"/>
                  <w:szCs w:val="24"/>
                </w:rPr>
                <w:t>Asmens (šeimos) socialinių paslaugų poreikio nustaty</w:t>
              </w:r>
              <w:r>
                <w:rPr>
                  <w:rFonts w:ascii="TimesLT" w:hAnsi="TimesLT"/>
                  <w:szCs w:val="24"/>
                </w:rPr>
                <w:t>mo ir skyrimo tvarkos aprašą, patvirtintą Lietuvos Respublikos socialinės apsaugos ir darbo ministro 2006 m. balandžio 5 d. įsakymu Nr. A1-94 „Dėl asmens (šeimos) socialinių paslaugų poreikio nustatymo ir skyrimo tvarkos aprašo ir Senyvo amžiaus asmens bei</w:t>
              </w:r>
              <w:r>
                <w:rPr>
                  <w:rFonts w:ascii="TimesLT" w:hAnsi="TimesLT"/>
                  <w:szCs w:val="24"/>
                </w:rPr>
                <w:t xml:space="preserve"> suaugusio asmens su negalia socialinės globos poreikio nustatymo metodikos patvirtinimo“, ir 9 punktą išdėstau taip: </w:t>
              </w:r>
            </w:p>
            <w:sdt>
              <w:sdtPr>
                <w:alias w:val="citata"/>
                <w:tag w:val="part_1d4ee54d8a2a4ba08369343aaf2f49a2"/>
                <w:id w:val="1408580446"/>
                <w:lock w:val="sdtLocked"/>
              </w:sdtPr>
              <w:sdtEndPr/>
              <w:sdtContent>
                <w:sdt>
                  <w:sdtPr>
                    <w:alias w:val="9 p."/>
                    <w:tag w:val="part_ae7998ab41d3490b9fd1c782950dc1f2"/>
                    <w:id w:val="-470757494"/>
                    <w:lock w:val="sdtLocked"/>
                  </w:sdtPr>
                  <w:sdtEndPr/>
                  <w:sdtContent>
                    <w:p w14:paraId="6C4DFBB7" w14:textId="10FCABAD" w:rsidR="00F06049" w:rsidRDefault="00F66444">
                      <w:pPr>
                        <w:spacing w:line="360" w:lineRule="auto"/>
                        <w:ind w:firstLine="12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e7998ab41d3490b9fd1c782950dc1f2"/>
                          <w:id w:val="-135765950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LT" w:hAnsi="TimesLT"/>
                              <w:color w:val="000000"/>
                              <w:szCs w:val="24"/>
                            </w:rPr>
                            <w:t>9</w:t>
                          </w:r>
                        </w:sdtContent>
                      </w:sdt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>. Asmens, rengiamo paleisti iš laisvės atėmimo, kardomojo kalinimo vietos ar socialinės bei psichologinės reabilitacijos įstaigos, ps</w:t>
                      </w: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>ichiatrijos ligoninės ar kito tipo stacionarios sveikatos priežiūros įstaigos ir pageidaujančio gauti socialines paslaugas, socialinių paslaugų poreikį nustato šios įstaigos socialiniai darbuotojai, bendradarbiaudami su savivaldybe, kurios teritorijoje asm</w:t>
                      </w: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 xml:space="preserve">uo gyveno prieš patekdamas į laisvės atėmimo, kardomojo kalinimo vietą ar socialinės bei psichologinės reabilitacijos įstaigą, psichiatrijos ligoninę ar kito tipo stacionarią sveikatos priežiūros įstaigą arba kurios teritorijoje gyvena asmens šeima, arba, </w:t>
                      </w: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>esant poreikiui, bendradarbiaudami su Globos namais dėl asmens, patekusio į minėtas įstaigas iš apskrities viršininko socialinių paslaugų įstaigos, kurios savininko teisės ir pareigos perduotos savivaldybei ar Lietuvos Respublikos socialinės apsaugos ir da</w:t>
                      </w: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 xml:space="preserve">rbo ministerijai (toliau – Socialinės apsaugos ir darbo ministerija) ir kurioje asmuo pradėjo gauti socialines paslaugas iki 2007 m. sausio 1 d., bei pageidaujančio gauti socialines paslaugas globos namuose, kurių savininko ar dalininko teises ir pareigas </w:t>
                      </w:r>
                      <w:r>
                        <w:rPr>
                          <w:rFonts w:ascii="TimesLT" w:hAnsi="TimesLT"/>
                          <w:color w:val="000000"/>
                          <w:szCs w:val="24"/>
                        </w:rPr>
                        <w:t>įgyvendina Socialinės apsaugos ir darbo ministerija (toliau – valstybės globos namai).“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acf2a2a120d4eacbd71b2cb9eddaec2"/>
            <w:id w:val="-598643652"/>
            <w:lock w:val="sdtLocked"/>
          </w:sdtPr>
          <w:sdtEndPr/>
          <w:sdtContent>
            <w:bookmarkStart w:id="0" w:name="_GoBack" w:displacedByCustomXml="prev"/>
            <w:p w14:paraId="0AE0268A" w14:textId="77777777" w:rsidR="00F66444" w:rsidRDefault="00F66444">
              <w:pPr>
                <w:tabs>
                  <w:tab w:val="left" w:pos="6663"/>
                </w:tabs>
              </w:pPr>
            </w:p>
            <w:p w14:paraId="4CA1E639" w14:textId="77777777" w:rsidR="00F66444" w:rsidRDefault="00F66444">
              <w:pPr>
                <w:tabs>
                  <w:tab w:val="left" w:pos="6663"/>
                </w:tabs>
              </w:pPr>
            </w:p>
            <w:p w14:paraId="7A09F1F2" w14:textId="77777777" w:rsidR="00F66444" w:rsidRDefault="00F66444">
              <w:pPr>
                <w:tabs>
                  <w:tab w:val="left" w:pos="6663"/>
                </w:tabs>
              </w:pPr>
            </w:p>
            <w:p w14:paraId="13749ABA" w14:textId="54333C6C" w:rsidR="00F06049" w:rsidRDefault="00F66444">
              <w:pPr>
                <w:tabs>
                  <w:tab w:val="left" w:pos="6663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p w14:paraId="6C4DFBBC" w14:textId="42CA41DD" w:rsidR="00F06049" w:rsidRDefault="00F66444">
              <w:pPr>
                <w:rPr>
                  <w:rFonts w:ascii="TimesLT" w:hAnsi="TimesLT"/>
                  <w:sz w:val="20"/>
                </w:rPr>
              </w:pPr>
            </w:p>
            <w:bookmarkEnd w:id="0" w:displacedByCustomXml="next"/>
          </w:sdtContent>
        </w:sdt>
      </w:sdtContent>
    </w:sdt>
    <w:sectPr w:rsidR="00F06049" w:rsidSect="00F6644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679" w:right="1134" w:bottom="851" w:left="1701" w:header="153" w:footer="15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4DFBC1" w14:textId="77777777" w:rsidR="00F06049" w:rsidRDefault="00F66444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6C4DFBC2" w14:textId="77777777" w:rsidR="00F06049" w:rsidRDefault="00F66444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7" w14:textId="77777777" w:rsidR="00F06049" w:rsidRDefault="00F06049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8" w14:textId="77777777" w:rsidR="00F06049" w:rsidRDefault="00F06049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A" w14:textId="77777777" w:rsidR="00F06049" w:rsidRDefault="00F06049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4DFBBF" w14:textId="77777777" w:rsidR="00F06049" w:rsidRDefault="00F66444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6C4DFBC0" w14:textId="77777777" w:rsidR="00F06049" w:rsidRDefault="00F66444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3" w14:textId="77777777" w:rsidR="00F06049" w:rsidRDefault="00F66444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end"/>
    </w:r>
  </w:p>
  <w:p w14:paraId="6C4DFBC4" w14:textId="77777777" w:rsidR="00F06049" w:rsidRDefault="00F0604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5" w14:textId="77777777" w:rsidR="00F06049" w:rsidRDefault="00F66444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separate"/>
    </w:r>
    <w:r>
      <w:rPr>
        <w:rFonts w:ascii="TimesLT" w:hAnsi="TimesLT"/>
        <w:noProof/>
        <w:sz w:val="20"/>
        <w:lang w:val="en-GB"/>
      </w:rPr>
      <w:t>2</w:t>
    </w:r>
    <w:r>
      <w:rPr>
        <w:rFonts w:ascii="TimesLT" w:hAnsi="TimesLT"/>
        <w:sz w:val="20"/>
        <w:lang w:val="en-GB"/>
      </w:rPr>
      <w:fldChar w:fldCharType="end"/>
    </w:r>
  </w:p>
  <w:p w14:paraId="6C4DFBC6" w14:textId="77777777" w:rsidR="00F06049" w:rsidRDefault="00F0604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4DFBC9" w14:textId="77777777" w:rsidR="00F06049" w:rsidRDefault="00F0604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3D0BAD"/>
    <w:rsid w:val="00F06049"/>
    <w:rsid w:val="00F664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DFBA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644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644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8889CF0-3992-444A-BDFB-0CAB5C77A3CE}"/>
      </w:docPartPr>
      <w:docPartBody>
        <w:p w14:paraId="0F227F3C" w14:textId="4E2D407B" w:rsidR="00000000" w:rsidRDefault="0004367E">
          <w:r w:rsidRPr="008745AC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7E"/>
    <w:rsid w:val="00043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367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367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9aee879927e4db3ae5a6591a487a5ab" PartId="b6f5faa1faa64cabac3fb49d0e08bb37">
    <Part Type="pastraipa" DocPartId="46e47652bfed402fb6d3823f4c71305d" PartId="d2d54fb5af1546b0a7a2e6808382370d">
      <Part Type="citata" DocPartId="094a91d851344676a612bfafea4f2e49" PartId="1d4ee54d8a2a4ba08369343aaf2f49a2">
        <Part Type="punktas" Nr="9" Abbr="9 p." DocPartId="47a2d88340874a07bb90268cd4d042f6" PartId="ae7998ab41d3490b9fd1c782950dc1f2"/>
      </Part>
    </Part>
    <Part Type="signatura" DocPartId="74e8e0aa62ff493f9bc1ef210d5f7d56" PartId="6acf2a2a120d4eacbd71b2cb9eddaec2"/>
  </Part>
</Parts>
</file>

<file path=customXml/itemProps1.xml><?xml version="1.0" encoding="utf-8"?>
<ds:datastoreItem xmlns:ds="http://schemas.openxmlformats.org/officeDocument/2006/customXml" ds:itemID="{DE5DDDCA-F375-441D-871E-4B74D11CA2C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1400</Words>
  <Characters>799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2195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ŠAULYTĖ SKAIRIENĖ Dalia</cp:lastModifiedBy>
  <cp:revision>3</cp:revision>
  <cp:lastPrinted>2018-07-03T06:26:00Z</cp:lastPrinted>
  <dcterms:created xsi:type="dcterms:W3CDTF">2020-06-10T16:05:00Z</dcterms:created>
  <dcterms:modified xsi:type="dcterms:W3CDTF">2020-06-10T16:06:00Z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1220632310</vt:i4>
  </property>
  <property fmtid="{D5CDD505-2E9C-101B-9397-08002B2CF9AE}" pid="3" name="_NewReviewCycle">
    <vt:lpwstr/>
  </property>
  <property fmtid="{D5CDD505-2E9C-101B-9397-08002B2CF9AE}" pid="4" name="_EmailSubject">
    <vt:lpwstr>isakymas del rysio (06-26)GK(07-03)+red</vt:lpwstr>
  </property>
  <property fmtid="{D5CDD505-2E9C-101B-9397-08002B2CF9AE}" pid="5" name="_AuthorEmail">
    <vt:lpwstr>Viktorija.Balciute@socmin.lt</vt:lpwstr>
  </property>
  <property fmtid="{D5CDD505-2E9C-101B-9397-08002B2CF9AE}" pid="6" name="_AuthorEmailDisplayName">
    <vt:lpwstr>Viktorija Balčiūtė-Starkuvienė</vt:lpwstr>
  </property>
  <property fmtid="{D5CDD505-2E9C-101B-9397-08002B2CF9AE}" pid="7" name="_PreviousAdHocReviewCycleID">
    <vt:i4>-322104742</vt:i4>
  </property>
  <property fmtid="{D5CDD505-2E9C-101B-9397-08002B2CF9AE}" pid="8" name="_ReviewingToolsShownOnce">
    <vt:lpwstr/>
  </property>
</Properties>
</file>