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7852c96e4c642168a13cebd165cd685"/>
        <w:lock w:val="sdtLocked"/>
        <w:richText/>
      </w:sdtPr>
      <w:sdtContent>
        <w:p>
          <w:pPr>
            <w:jc w:val="both"/>
            <w:rPr>
              <w:rFonts w:ascii="Times New Roman" w:hAnsi="Times New Roman"/>
            </w:rPr>
          </w:pPr>
          <w:r>
            <w:rPr>
              <w:rFonts w:ascii="Times New Roman" w:hAnsi="Times New Roman"/>
              <w:b/>
              <w:i/>
            </w:rPr>
            <w:t>Suvestinė redakcija nuo 2010-05-26 iki 2011-03-17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724DD894F26B">
            <w:r w:rsidRPr="00532B9F">
              <w:rPr>
                <w:rFonts w:ascii="Times New Roman" w:eastAsia="MS Mincho" w:hAnsi="Times New Roman"/>
                <w:sz w:val="20"/>
                <w:i/>
                <w:iCs/>
                <w:color w:val="0000FF" w:themeColor="hyperlink"/>
                <w:u w:val="single"/>
              </w:rPr>
              <w:t>93-3464</w:t>
            </w:r>
          </w:fldSimple>
          <w:r>
            <w:rPr>
              <w:rFonts w:ascii="Times New Roman" w:eastAsia="MS Mincho" w:hAnsi="Times New Roman"/>
              <w:sz w:val="20"/>
              <w:i/>
              <w:iCs/>
            </w:rPr>
            <w:t>, i. k. 105301MISAK00D1-338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lang w:eastAsia="lt-LT"/>
            </w:rPr>
          </w:pPr>
          <w:r>
            <w:rPr>
              <w:b/>
              <w:color w:val="000000"/>
              <w:szCs w:val="8"/>
              <w:lang w:eastAsia="lt-LT"/>
            </w:rPr>
            <w:pict w14:anchorId="7D300D56">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4" o:title=""/>
              </v:shape>
              <w:control r:id="rId25" w:name="Control 3" w:shapeid="_x0000_s1027"/>
            </w:pict>
            <w:t>LIETUVOS RESPUBLIKOS APLINKOS MINISTRO</w:t>
          </w:r>
        </w:p>
        <w:p>
          <w:pPr>
            <w:jc w:val="center"/>
            <w:rPr>
              <w:color w:val="000000"/>
              <w:szCs w:val="8"/>
              <w:lang w:eastAsia="lt-LT"/>
            </w:rPr>
          </w:pPr>
        </w:p>
        <w:p>
          <w:pPr>
            <w:jc w:val="center"/>
            <w:rPr>
              <w:b/>
              <w:color w:val="000000"/>
              <w:szCs w:val="8"/>
              <w:lang w:eastAsia="lt-LT"/>
            </w:rPr>
          </w:pPr>
          <w:r>
            <w:rPr>
              <w:b/>
              <w:color w:val="000000"/>
              <w:szCs w:val="8"/>
              <w:lang w:eastAsia="lt-LT"/>
            </w:rPr>
            <w:t>Į S A K Y M A S</w:t>
          </w:r>
        </w:p>
        <w:sdt>
          <w:sdtPr>
            <w:alias w:val="Pavadinimas"/>
            <w:tag w:val="title_77852c96e4c642168a13cebd165cd685"/>
            <w:lock w:val="sdtLocked"/>
            <w:richText/>
          </w:sdtPr>
          <w:sdtContent>
            <w:p>
              <w:pPr>
                <w:jc w:val="center"/>
                <w:rPr>
                  <w:b/>
                  <w:color w:val="000000"/>
                  <w:szCs w:val="8"/>
                  <w:lang w:eastAsia="lt-LT"/>
                </w:rPr>
              </w:pPr>
              <w:r>
                <w:rPr>
                  <w:b/>
                  <w:color w:val="000000"/>
                  <w:szCs w:val="8"/>
                  <w:lang w:eastAsia="lt-LT"/>
                </w:rPr>
                <w:t xml:space="preserve">DĖL STATYBOS TECHNINIO REGLAMENTO STR 2.02.09:2005 „VIENBUČIAI IR DVIBUČIAI GYVENAMIEJI PASTATAI“ PATVIRTINIMO </w:t>
              </w:r>
            </w:p>
          </w:sdtContent>
        </w:sdt>
        <w:p>
          <w:pPr>
            <w:jc w:val="center"/>
            <w:rPr>
              <w:color w:val="000000"/>
              <w:szCs w:val="8"/>
              <w:lang w:eastAsia="lt-LT"/>
            </w:rPr>
          </w:pPr>
        </w:p>
        <w:p>
          <w:pPr>
            <w:jc w:val="center"/>
            <w:rPr>
              <w:color w:val="000000"/>
              <w:szCs w:val="8"/>
              <w:lang w:eastAsia="lt-LT"/>
            </w:rPr>
          </w:pPr>
          <w:r>
            <w:rPr>
              <w:color w:val="000000"/>
              <w:szCs w:val="8"/>
              <w:lang w:eastAsia="lt-LT"/>
            </w:rPr>
            <w:t>2005 m. liepos 1 d. Nr. D1-338</w:t>
          </w:r>
        </w:p>
        <w:p>
          <w:pPr>
            <w:jc w:val="center"/>
            <w:rPr>
              <w:color w:val="000000"/>
              <w:szCs w:val="8"/>
              <w:lang w:eastAsia="lt-LT"/>
            </w:rPr>
          </w:pPr>
          <w:r>
            <w:rPr>
              <w:color w:val="000000"/>
              <w:szCs w:val="8"/>
              <w:lang w:eastAsia="lt-LT"/>
            </w:rPr>
            <w:t>Vilnius</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preambule"/>
            <w:tag w:val="part_fb4704e9fb834c8e8b419d2ccd76808f"/>
            <w:lock w:val="sdtLocked"/>
            <w:richText/>
          </w:sdtPr>
          <w:sdtContent>
            <w:p>
              <w:pPr>
                <w:widowControl w:val="0"/>
                <w:suppressAutoHyphens/>
                <w:ind w:firstLine="567"/>
                <w:jc w:val="both"/>
                <w:rPr>
                  <w:color w:val="000000"/>
                  <w:lang w:eastAsia="lt-LT"/>
                </w:rPr>
              </w:pPr>
              <w:r>
                <w:rPr>
                  <w:color w:val="000000"/>
                </w:rPr>
                <w:t xml:space="preserve">Vadovaudamasis Lietuvos Respublikos statybos įstatymo (Žin., 1996, Nr. </w:t>
              </w:r>
              <w:hyperlink r:id="rId26" w:tgtFrame="_blank" w:history="1">
                <w:r>
                  <w:rPr>
                    <w:color w:val="0000FF" w:themeColor="hyperlink"/>
                    <w:u w:val="single"/>
                  </w:rPr>
                  <w:t>32-788</w:t>
                </w:r>
              </w:hyperlink>
              <w:r>
                <w:rPr>
                  <w:color w:val="000000"/>
                </w:rPr>
                <w:t xml:space="preserve">; 2001, Nr. </w:t>
              </w:r>
              <w:hyperlink r:id="rId27" w:tgtFrame="_blank" w:history="1">
                <w:r>
                  <w:rPr>
                    <w:color w:val="0000FF" w:themeColor="hyperlink"/>
                    <w:u w:val="single"/>
                  </w:rPr>
                  <w:t>101-3597</w:t>
                </w:r>
              </w:hyperlink>
              <w:r>
                <w:rPr>
                  <w:color w:val="000000"/>
                </w:rPr>
                <w:t xml:space="preserve">; 2004, Nr. </w:t>
              </w:r>
              <w:hyperlink r:id="rId28" w:tgtFrame="_blank" w:history="1">
                <w:r>
                  <w:rPr>
                    <w:color w:val="0000FF" w:themeColor="hyperlink"/>
                    <w:u w:val="single"/>
                  </w:rPr>
                  <w:t>73-2545</w:t>
                </w:r>
              </w:hyperlink>
              <w:r>
                <w:rPr>
                  <w:color w:val="000000"/>
                </w:rPr>
                <w:t xml:space="preserve">) 8 straipsnio 5 dalimi ir Lietuvos Respublikos Vyriausybės 2004 m. spalio 21 d. nutarimo Nr. 1316 „Dėl normatyvinių statinio saugos ir paskirties dokumentų normavimo sričių paskirstymo tarp valstybės institucijų“ (Žin., 2004, Nr. </w:t>
              </w:r>
              <w:hyperlink r:id="rId29" w:tgtFrame="_blank" w:history="1">
                <w:r>
                  <w:rPr>
                    <w:color w:val="0000FF" w:themeColor="hyperlink"/>
                    <w:u w:val="single"/>
                  </w:rPr>
                  <w:t>156-5701</w:t>
                </w:r>
              </w:hyperlink>
              <w:r>
                <w:rPr>
                  <w:color w:val="000000"/>
                </w:rPr>
                <w:t>) 1.2.1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 p."/>
            <w:tag w:val="part_a26e0602885a45f08ca8dad59391eaf8"/>
            <w:lock w:val="sdtLocked"/>
            <w:richText/>
          </w:sdtPr>
          <w:sdtContent>
            <w:p>
              <w:pPr>
                <w:widowControl w:val="0"/>
                <w:suppressAutoHyphens/>
                <w:ind w:firstLine="567"/>
                <w:jc w:val="both"/>
                <w:rPr>
                  <w:color w:val="000000"/>
                  <w:lang w:eastAsia="lt-LT"/>
                </w:rPr>
              </w:pPr>
              <w:sdt>
                <w:sdtPr>
                  <w:alias w:val="Numeris"/>
                  <w:tag w:val="nr_a26e0602885a45f08ca8dad59391eaf8"/>
                  <w:lock w:val="sdtLocked"/>
                  <w:richText/>
                </w:sdtPr>
                <w:sdtContent>
                  <w:r>
                    <w:rPr>
                      <w:color w:val="000000"/>
                    </w:rPr>
                    <w:t>1</w:t>
                  </w:r>
                </w:sdtContent>
              </w:sdt>
              <w:r>
                <w:rPr>
                  <w:color w:val="000000"/>
                </w:rPr>
                <w:t xml:space="preserve">. </w:t>
              </w:r>
              <w:r>
                <w:rPr>
                  <w:color w:val="000000"/>
                  <w:spacing w:val="60"/>
                </w:rPr>
                <w:t>Tvirtinu</w:t>
              </w:r>
              <w:r>
                <w:rPr>
                  <w:color w:val="000000"/>
                </w:rPr>
                <w:t xml:space="preserve"> statybos techninį reglamentą STR 2.02.09:2005 „Vienbučiai ir dvibučiai</w:t>
              </w:r>
              <w:r>
                <w:rPr>
                  <w:b/>
                  <w:bCs/>
                  <w:color w:val="000000"/>
                </w:rPr>
                <w:t xml:space="preserve"> </w:t>
              </w:r>
              <w:r>
                <w:rPr>
                  <w:color w:val="000000"/>
                </w:rPr>
                <w:t>gyvenamieji pastatai“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63623e2306734ec9a9bf4f02ad34271f"/>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signatura"/>
            <w:tag w:val="part_336850b1ac5d4e0aa79ab5f0aeb0fec4"/>
            <w:lock w:val="sdtLocked"/>
            <w:richText/>
          </w:sdtPr>
          <w:sdtContent>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15790cb8f46a465fa726497fcbff9918"/>
        <w:lock w:val="sdtLocked"/>
        <w:richText/>
      </w:sdtPr>
      <w:sdtContent>
        <w:p>
          <w:pPr>
            <w:ind w:firstLine="5102"/>
            <w:rPr>
              <w:color w:val="000000"/>
              <w:szCs w:val="22"/>
              <w:lang w:eastAsia="lt-LT"/>
            </w:rPr>
          </w:pPr>
          <w:r>
            <w:rPr>
              <w:color w:val="000000"/>
              <w:szCs w:val="22"/>
              <w:lang w:eastAsia="lt-LT"/>
            </w:rP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Lietuvos Respublikos aplinkos ministro</w:t>
          </w:r>
        </w:p>
        <w:p>
          <w:pPr>
            <w:ind w:firstLine="5102"/>
            <w:rPr>
              <w:color w:val="000000"/>
              <w:lang w:eastAsia="lt-LT"/>
            </w:rPr>
          </w:pPr>
          <w:r>
            <w:rPr>
              <w:color w:val="000000"/>
              <w:szCs w:val="22"/>
              <w:lang w:eastAsia="lt-LT"/>
            </w:rPr>
            <w:t>2005 m. liepos 1 d. įsakymu Nr. D1-338</w:t>
          </w:r>
        </w:p>
        <w:p>
          <w:pPr>
            <w:ind w:firstLine="709"/>
            <w:jc w:val="both"/>
            <w:rPr>
              <w:color w:val="000000"/>
              <w:szCs w:val="8"/>
              <w:lang w:eastAsia="lt-LT"/>
            </w:rPr>
          </w:pPr>
        </w:p>
        <w:sdt>
          <w:sdtPr>
            <w:alias w:val="Pavadinimas"/>
            <w:tag w:val="title_15790cb8f46a465fa726497fcbff9918"/>
            <w:lock w:val="sdtLocked"/>
            <w:richText/>
          </w:sdtPr>
          <w:sdtContent>
            <w:p>
              <w:pPr>
                <w:jc w:val="center"/>
                <w:rPr>
                  <w:b/>
                  <w:bCs/>
                  <w:caps/>
                  <w:color w:val="000000"/>
                  <w:szCs w:val="22"/>
                  <w:lang w:eastAsia="lt-LT"/>
                </w:rPr>
              </w:pPr>
              <w:r>
                <w:rPr>
                  <w:b/>
                  <w:bCs/>
                  <w:caps/>
                  <w:color w:val="000000"/>
                  <w:szCs w:val="22"/>
                  <w:lang w:eastAsia="lt-LT"/>
                </w:rPr>
                <w:t xml:space="preserve">STATYBOS TECHNINIS REGLAMENTAS </w:t>
                <w:br/>
                <w:t xml:space="preserve">STR 2.02.09:2005 </w:t>
                <w:br/>
                <w:t xml:space="preserve">VIENBUČIAI IR DVIBUČIAI GYVENAMIEJI PASTATAI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skyrius"/>
            <w:tag w:val="part_e215d88059d44a798df849315f48a81b"/>
            <w:lock w:val="sdtLocked"/>
            <w:richText/>
          </w:sdtPr>
          <w:sdtContent>
            <w:p>
              <w:pPr>
                <w:jc w:val="center"/>
                <w:rPr>
                  <w:b/>
                  <w:bCs/>
                  <w:caps/>
                  <w:color w:val="000000"/>
                  <w:lang w:eastAsia="lt-LT"/>
                </w:rPr>
              </w:pPr>
              <w:sdt>
                <w:sdtPr>
                  <w:alias w:val="Numeris"/>
                  <w:tag w:val="nr_e215d88059d44a798df849315f48a81b"/>
                  <w:lock w:val="sdtLocked"/>
                  <w:richText/>
                </w:sdtPr>
                <w:sdtContent>
                  <w:r>
                    <w:rPr>
                      <w:b/>
                      <w:bCs/>
                      <w:caps/>
                      <w:color w:val="000000"/>
                      <w:szCs w:val="22"/>
                      <w:lang w:eastAsia="lt-LT"/>
                    </w:rPr>
                    <w:t>I</w:t>
                  </w:r>
                </w:sdtContent>
              </w:sdt>
              <w:r>
                <w:rPr>
                  <w:b/>
                  <w:bCs/>
                  <w:caps/>
                  <w:color w:val="000000"/>
                  <w:szCs w:val="22"/>
                  <w:lang w:eastAsia="lt-LT"/>
                </w:rPr>
                <w:t xml:space="preserve"> SKYRIUS. </w:t>
              </w:r>
              <w:sdt>
                <w:sdtPr>
                  <w:alias w:val="Pavadinimas"/>
                  <w:tag w:val="title_e215d88059d44a798df849315f48a81b"/>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221ada9ab8a4b058de3b8dfb81e641a"/>
                <w:lock w:val="sdtLocked"/>
                <w:richText/>
              </w:sdtPr>
              <w:sdtContent>
                <w:p>
                  <w:pPr>
                    <w:widowControl w:val="0"/>
                    <w:suppressAutoHyphens/>
                    <w:ind w:firstLine="709"/>
                    <w:jc w:val="both"/>
                    <w:rPr>
                      <w:color w:val="000000"/>
                      <w:lang w:eastAsia="lt-LT"/>
                    </w:rPr>
                  </w:pPr>
                  <w:sdt>
                    <w:sdtPr>
                      <w:alias w:val="Numeris"/>
                      <w:tag w:val="nr_2221ada9ab8a4b058de3b8dfb81e641a"/>
                      <w:lock w:val="sdtLocked"/>
                      <w:richText/>
                    </w:sdtPr>
                    <w:sdtContent>
                      <w:r>
                        <w:rPr>
                          <w:color w:val="000000"/>
                        </w:rPr>
                        <w:t>1</w:t>
                      </w:r>
                    </w:sdtContent>
                  </w:sdt>
                  <w:r>
                    <w:rPr>
                      <w:color w:val="000000"/>
                    </w:rPr>
                    <w:t>. Statybos</w:t>
                  </w:r>
                  <w:r>
                    <w:rPr>
                      <w:b/>
                      <w:bCs/>
                      <w:color w:val="000000"/>
                    </w:rPr>
                    <w:t xml:space="preserve"> </w:t>
                  </w:r>
                  <w:r>
                    <w:rPr>
                      <w:color w:val="000000"/>
                    </w:rPr>
                    <w:t>techninis reglamentas STR 2.02.09:2005 „Vienbučiai ir dvibučiai gyvenamieji pastatai“</w:t>
                  </w:r>
                  <w:r>
                    <w:rPr>
                      <w:b/>
                      <w:bCs/>
                      <w:color w:val="000000"/>
                    </w:rPr>
                    <w:t xml:space="preserve"> </w:t>
                  </w:r>
                  <w:r>
                    <w:rPr>
                      <w:color w:val="000000"/>
                    </w:rPr>
                    <w:t>(toliau – Reglamentas) nustato mažiausius techninius reikalavimus vienbučio (vieno buto) ir dvibučio (dviejų butų)</w:t>
                  </w:r>
                  <w:r>
                    <w:rPr>
                      <w:b/>
                      <w:bCs/>
                      <w:color w:val="000000"/>
                    </w:rPr>
                    <w:t xml:space="preserve"> </w:t>
                  </w:r>
                  <w:r>
                    <w:rPr>
                      <w:color w:val="000000"/>
                    </w:rPr>
                    <w:t>gyvenamojo pastato (toliau – Namas) ar sublokuotų Namų. Šie reikalavimai taikomi projektuojant naują Namą. Rekonstruojant ar kapitališkai remontuojant [6.2.3] esamą Namą, Reglamento reikalavimai taikomi pertvarkomai</w:t>
                  </w:r>
                  <w:r>
                    <w:rPr>
                      <w:b/>
                      <w:bCs/>
                      <w:color w:val="000000"/>
                    </w:rPr>
                    <w:t xml:space="preserve"> </w:t>
                  </w:r>
                  <w:r>
                    <w:rPr>
                      <w:color w:val="000000"/>
                    </w:rPr>
                    <w:t>Namo daliai, išskyrus atstumo iki gretimo sklypo ribos reikalavimus, kai pertvarkomos Namo dalies išmatavimai nekeičiami.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55827943f3e8475eb5ff67d12291b09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
                <w:tag w:val="part_351249a4554b4687a0e5dc5a44e9a03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
                <w:tag w:val="part_369f3c2173124260ba72598e0281dc01"/>
                <w:lock w:val="sdtLocked"/>
                <w:richText/>
              </w:sdtPr>
              <w:sdtContent>
                <w:p>
                  <w:pPr>
                    <w:ind w:firstLine="709"/>
                    <w:jc w:val="both"/>
                    <w:rPr>
                      <w:color w:val="000000"/>
                      <w:lang w:eastAsia="lt-LT"/>
                    </w:rPr>
                  </w:pPr>
                  <w:sdt>
                    <w:sdtPr>
                      <w:alias w:val="Numeris"/>
                      <w:tag w:val="nr_369f3c2173124260ba72598e0281dc01"/>
                      <w:lock w:val="sdtLocked"/>
                      <w:richText/>
                    </w:sdtPr>
                    <w:sdtContent>
                      <w:r>
                        <w:rPr>
                          <w:color w:val="000000"/>
                          <w:szCs w:val="22"/>
                          <w:lang w:eastAsia="lt-LT"/>
                        </w:rPr>
                        <w:t>4</w:t>
                      </w:r>
                    </w:sdtContent>
                  </w:sdt>
                  <w:r>
                    <w:rPr>
                      <w:color w:val="000000"/>
                      <w:szCs w:val="22"/>
                      <w:lang w:eastAsia="lt-LT"/>
                    </w:rPr>
                    <w:t xml:space="preserve">. </w:t>
                  </w:r>
                  <w:r>
                    <w:rPr>
                      <w:color w:val="000000"/>
                    </w:rPr>
                    <w:t>Reglamento reikalavimai yra privalomi Namų statytojams (užsakovams), kitiems statybos dalyviams, viešojo administravimo subjektams, inžinerinių tinklų ir susisiekimo komunikacijų savininkams, kitiems juridiniams ir fiziniams</w:t>
                  </w:r>
                  <w:r>
                    <w:rPr>
                      <w:b/>
                      <w:bCs/>
                      <w:color w:val="000000"/>
                    </w:rPr>
                    <w:t xml:space="preserve"> </w:t>
                  </w:r>
                  <w:r>
                    <w:rPr>
                      <w:color w:val="000000"/>
                    </w:rPr>
                    <w:t>asmenims, kurių veiklos principus nustato Statybos įstatymas [6.1.1</w:t>
                  </w:r>
                  <w:r>
                    <w:rPr>
                      <w:color w:val="000000"/>
                      <w:szCs w:val="22"/>
                      <w:lang w:eastAsia="lt-LT"/>
                    </w:rPr>
                    <w:t>]. Reglamento punktuose ir prieduose, pažymėtuose *, nustatyti reikalavimai nėra privalomi statantiems Namus kaimų teritorijose. Jie sprendimą dėl minėtų punktų taikymo priima savo rizika. Jei Reglamento punktas pažymėtas *, tas pažymėjimas galioja ir visiems to punkto papunkčiams. Jei Reglamento punktas nepažymėtas *, bet pažymėti kai kurie to punkto papunkčiai, tas pažymėjimas galioja tik tiems papunkčiams.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
                <w:tag w:val="part_81bdab941f7443658df50266314fda4f"/>
                <w:lock w:val="sdtLocked"/>
                <w:richText/>
              </w:sdtPr>
              <w:sdtContent>
                <w:p>
                  <w:pPr>
                    <w:widowControl w:val="0"/>
                    <w:suppressAutoHyphens/>
                    <w:ind w:firstLine="709"/>
                    <w:jc w:val="both"/>
                    <w:rPr>
                      <w:color w:val="000000"/>
                      <w:szCs w:val="8"/>
                      <w:lang w:eastAsia="lt-LT"/>
                    </w:rPr>
                  </w:pPr>
                  <w:sdt>
                    <w:sdtPr>
                      <w:alias w:val="Numeris"/>
                      <w:tag w:val="nr_81bdab941f7443658df50266314fda4f"/>
                      <w:lock w:val="sdtLocked"/>
                      <w:richText/>
                    </w:sdtPr>
                    <w:sdtContent>
                      <w:r>
                        <w:rPr>
                          <w:color w:val="000000"/>
                        </w:rPr>
                        <w:t>5</w:t>
                      </w:r>
                    </w:sdtContent>
                  </w:sdt>
                  <w:r>
                    <w:rPr>
                      <w:color w:val="000000"/>
                    </w:rPr>
                    <w:t>. Projektinius sprendinius, kurių Reglamentas nenustato, priima Namo projekto rengėjas [6.1.1] vadovaudamasis profesine kvalifikacija ir patirtimi kartu su statytoju. Jei Namo techninėje užduotyje numatyta, kad Name gyvens neįgalieji, Namui taikomi STR 2.03.01:2001 [6.2.15]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yrius"/>
            <w:tag w:val="part_37410d3036e749148f1b7da90b2568d8"/>
            <w:lock w:val="sdtLocked"/>
            <w:richText/>
          </w:sdtPr>
          <w:sdtContent>
            <w:p>
              <w:pPr>
                <w:jc w:val="center"/>
                <w:rPr>
                  <w:b/>
                  <w:bCs/>
                  <w:caps/>
                  <w:color w:val="000000"/>
                  <w:lang w:eastAsia="lt-LT"/>
                </w:rPr>
              </w:pPr>
              <w:sdt>
                <w:sdtPr>
                  <w:alias w:val="Numeris"/>
                  <w:tag w:val="nr_37410d3036e749148f1b7da90b2568d8"/>
                  <w:lock w:val="sdtLocked"/>
                  <w:richText/>
                </w:sdtPr>
                <w:sdtContent>
                  <w:r>
                    <w:rPr>
                      <w:b/>
                      <w:bCs/>
                      <w:caps/>
                      <w:color w:val="000000"/>
                      <w:szCs w:val="22"/>
                      <w:lang w:eastAsia="lt-LT"/>
                    </w:rPr>
                    <w:t>II</w:t>
                  </w:r>
                </w:sdtContent>
              </w:sdt>
              <w:r>
                <w:rPr>
                  <w:b/>
                  <w:bCs/>
                  <w:caps/>
                  <w:color w:val="000000"/>
                  <w:szCs w:val="22"/>
                  <w:lang w:eastAsia="lt-LT"/>
                </w:rPr>
                <w:t xml:space="preserve"> SKYRIUS. </w:t>
              </w:r>
              <w:sdt>
                <w:sdtPr>
                  <w:alias w:val="Pavadinimas"/>
                  <w:tag w:val="title_37410d3036e749148f1b7da90b2568d8"/>
                  <w:lock w:val="sdtLocked"/>
                  <w:richText/>
                </w:sdtPr>
                <w:sdtContent>
                  <w:r>
                    <w:rPr>
                      <w:b/>
                      <w:bCs/>
                      <w:caps/>
                      <w:color w:val="000000"/>
                      <w:szCs w:val="22"/>
                      <w:lang w:eastAsia="lt-LT"/>
                    </w:rPr>
                    <w:t>NUORODOS</w:t>
                  </w:r>
                </w:sdtContent>
              </w:sdt>
            </w:p>
            <w:p>
              <w:pPr>
                <w:ind w:firstLine="709"/>
                <w:jc w:val="both"/>
                <w:rPr>
                  <w:color w:val="000000"/>
                  <w:szCs w:val="8"/>
                  <w:lang w:eastAsia="lt-LT"/>
                </w:rPr>
              </w:pPr>
            </w:p>
            <w:sdt>
              <w:sdtPr>
                <w:alias w:val="6 p."/>
                <w:tag w:val="part_1d1d102e9cc54354ad5f399a688268f0"/>
                <w:lock w:val="sdtLocked"/>
                <w:richText/>
              </w:sdtPr>
              <w:sdtContent>
                <w:p>
                  <w:pPr>
                    <w:ind w:firstLine="709"/>
                    <w:jc w:val="both"/>
                    <w:rPr>
                      <w:color w:val="000000"/>
                      <w:lang w:eastAsia="lt-LT"/>
                    </w:rPr>
                  </w:pPr>
                  <w:sdt>
                    <w:sdtPr>
                      <w:alias w:val="Numeris"/>
                      <w:tag w:val="nr_1d1d102e9cc54354ad5f399a688268f0"/>
                      <w:lock w:val="sdtLocked"/>
                      <w:richText/>
                    </w:sdtPr>
                    <w:sdtContent>
                      <w:r>
                        <w:rPr>
                          <w:color w:val="000000"/>
                          <w:szCs w:val="22"/>
                          <w:lang w:eastAsia="lt-LT"/>
                        </w:rPr>
                        <w:t>6</w:t>
                      </w:r>
                    </w:sdtContent>
                  </w:sdt>
                  <w:r>
                    <w:rPr>
                      <w:color w:val="000000"/>
                      <w:szCs w:val="22"/>
                      <w:lang w:eastAsia="lt-LT"/>
                    </w:rPr>
                    <w:t>. Reglamente pateikiamos nuorodos į šiuos teisės aktus:</w:t>
                  </w:r>
                </w:p>
                <w:sdt>
                  <w:sdtPr>
                    <w:alias w:val="6.1 p."/>
                    <w:tag w:val="part_4ff1a718cc9c4a73b6699bb4435c5bb4"/>
                    <w:lock w:val="sdtLocked"/>
                    <w:richText/>
                  </w:sdtPr>
                  <w:sdtContent>
                    <w:p>
                      <w:pPr>
                        <w:ind w:firstLine="709"/>
                        <w:jc w:val="both"/>
                        <w:rPr>
                          <w:color w:val="000000"/>
                          <w:lang w:eastAsia="lt-LT"/>
                        </w:rPr>
                      </w:pPr>
                      <w:sdt>
                        <w:sdtPr>
                          <w:alias w:val="Numeris"/>
                          <w:tag w:val="nr_4ff1a718cc9c4a73b6699bb4435c5bb4"/>
                          <w:lock w:val="sdtLocked"/>
                          <w:richText/>
                        </w:sdtPr>
                        <w:sdtContent>
                          <w:r>
                            <w:rPr>
                              <w:color w:val="000000"/>
                              <w:szCs w:val="22"/>
                              <w:lang w:eastAsia="lt-LT"/>
                            </w:rPr>
                            <w:t>6.1</w:t>
                          </w:r>
                        </w:sdtContent>
                      </w:sdt>
                      <w:r>
                        <w:rPr>
                          <w:color w:val="000000"/>
                          <w:szCs w:val="22"/>
                          <w:lang w:eastAsia="lt-LT"/>
                        </w:rPr>
                        <w:t xml:space="preserve">. </w:t>
                      </w:r>
                      <w:r>
                        <w:rPr>
                          <w:b/>
                          <w:bCs/>
                          <w:color w:val="000000"/>
                          <w:szCs w:val="22"/>
                          <w:lang w:eastAsia="lt-LT"/>
                        </w:rPr>
                        <w:t>įstatymus, Vyriausybės nutarimus</w:t>
                      </w:r>
                      <w:r>
                        <w:rPr>
                          <w:color w:val="000000"/>
                          <w:szCs w:val="22"/>
                          <w:lang w:eastAsia="lt-LT"/>
                        </w:rPr>
                        <w:t>:</w:t>
                      </w:r>
                    </w:p>
                    <w:sdt>
                      <w:sdtPr>
                        <w:alias w:val="6.1.1 p."/>
                        <w:tag w:val="part_8eaefb193ff94090b654fef010f9b122"/>
                        <w:lock w:val="sdtLocked"/>
                        <w:richText/>
                      </w:sdtPr>
                      <w:sdtContent>
                        <w:p>
                          <w:pPr>
                            <w:ind w:firstLine="709"/>
                            <w:jc w:val="both"/>
                            <w:rPr>
                              <w:color w:val="000000"/>
                              <w:lang w:eastAsia="lt-LT"/>
                            </w:rPr>
                          </w:pPr>
                          <w:sdt>
                            <w:sdtPr>
                              <w:alias w:val="Numeris"/>
                              <w:tag w:val="nr_8eaefb193ff94090b654fef010f9b122"/>
                              <w:lock w:val="sdtLocked"/>
                              <w:richText/>
                            </w:sdtPr>
                            <w:sdtContent>
                              <w:r>
                                <w:rPr>
                                  <w:color w:val="000000"/>
                                  <w:szCs w:val="22"/>
                                  <w:lang w:eastAsia="lt-LT"/>
                                </w:rPr>
                                <w:t>6.1.1</w:t>
                              </w:r>
                            </w:sdtContent>
                          </w:sdt>
                          <w:r>
                            <w:rPr>
                              <w:color w:val="000000"/>
                              <w:szCs w:val="22"/>
                              <w:lang w:eastAsia="lt-LT"/>
                            </w:rPr>
                            <w:t xml:space="preserve">. Lietuvos Respublikos statybos įstatymą (Žin., 1996, Nr. </w:t>
                          </w:r>
                          <w:hyperlink r:id="rId30" w:tgtFrame="_blank" w:history="1">
                            <w:r>
                              <w:rPr>
                                <w:color w:val="0000FF" w:themeColor="hyperlink"/>
                                <w:szCs w:val="22"/>
                                <w:u w:val="single"/>
                                <w:lang w:eastAsia="lt-LT"/>
                              </w:rPr>
                              <w:t>32-788</w:t>
                            </w:r>
                          </w:hyperlink>
                          <w:r>
                            <w:rPr>
                              <w:color w:val="000000"/>
                              <w:szCs w:val="22"/>
                              <w:lang w:eastAsia="lt-LT"/>
                            </w:rPr>
                            <w:t xml:space="preserve">; 2001, Nr. </w:t>
                          </w:r>
                          <w:hyperlink r:id="rId31" w:tgtFrame="_blank" w:history="1">
                            <w:r>
                              <w:rPr>
                                <w:color w:val="0000FF" w:themeColor="hyperlink"/>
                                <w:szCs w:val="22"/>
                                <w:u w:val="single"/>
                                <w:lang w:eastAsia="lt-LT"/>
                              </w:rPr>
                              <w:t>101-3597</w:t>
                            </w:r>
                          </w:hyperlink>
                          <w:r>
                            <w:rPr>
                              <w:color w:val="000000"/>
                              <w:szCs w:val="22"/>
                              <w:lang w:eastAsia="lt-LT"/>
                            </w:rPr>
                            <w:t>);</w:t>
                          </w:r>
                        </w:p>
                      </w:sdtContent>
                    </w:sdt>
                    <w:sdt>
                      <w:sdtPr>
                        <w:alias w:val="6.1.2 p."/>
                        <w:tag w:val="part_9f1cf75e69844367954ed68509db02c1"/>
                        <w:lock w:val="sdtLocked"/>
                        <w:richText/>
                      </w:sdtPr>
                      <w:sdtContent>
                        <w:p>
                          <w:pPr>
                            <w:ind w:firstLine="709"/>
                            <w:jc w:val="both"/>
                            <w:rPr>
                              <w:color w:val="000000"/>
                              <w:lang w:eastAsia="lt-LT"/>
                            </w:rPr>
                          </w:pPr>
                          <w:sdt>
                            <w:sdtPr>
                              <w:alias w:val="Numeris"/>
                              <w:tag w:val="nr_9f1cf75e69844367954ed68509db02c1"/>
                              <w:lock w:val="sdtLocked"/>
                              <w:richText/>
                            </w:sdtPr>
                            <w:sdtContent>
                              <w:r>
                                <w:rPr>
                                  <w:color w:val="000000"/>
                                  <w:szCs w:val="22"/>
                                  <w:lang w:eastAsia="lt-LT"/>
                                </w:rPr>
                                <w:t>6.1.2</w:t>
                              </w:r>
                            </w:sdtContent>
                          </w:sdt>
                          <w:r>
                            <w:rPr>
                              <w:color w:val="000000"/>
                              <w:szCs w:val="22"/>
                              <w:lang w:eastAsia="lt-LT"/>
                            </w:rPr>
                            <w:t xml:space="preserve">. Lietuvos Respublikos teritorijų planavimo įstatymą (Žin., 1995, Nr. </w:t>
                          </w:r>
                          <w:hyperlink r:id="rId32" w:tgtFrame="_blank" w:history="1">
                            <w:r>
                              <w:rPr>
                                <w:color w:val="0000FF" w:themeColor="hyperlink"/>
                                <w:szCs w:val="22"/>
                                <w:u w:val="single"/>
                                <w:lang w:eastAsia="lt-LT"/>
                              </w:rPr>
                              <w:t>107-2391</w:t>
                            </w:r>
                          </w:hyperlink>
                          <w:r>
                            <w:rPr>
                              <w:color w:val="000000"/>
                              <w:szCs w:val="22"/>
                              <w:lang w:eastAsia="lt-LT"/>
                            </w:rPr>
                            <w:t xml:space="preserve">; 2004, Nr. </w:t>
                          </w:r>
                          <w:hyperlink r:id="rId33" w:tgtFrame="_blank" w:history="1">
                            <w:r>
                              <w:rPr>
                                <w:color w:val="0000FF" w:themeColor="hyperlink"/>
                                <w:szCs w:val="22"/>
                                <w:u w:val="single"/>
                                <w:lang w:eastAsia="lt-LT"/>
                              </w:rPr>
                              <w:t>21-617</w:t>
                            </w:r>
                          </w:hyperlink>
                          <w:r>
                            <w:rPr>
                              <w:color w:val="000000"/>
                              <w:szCs w:val="22"/>
                              <w:lang w:eastAsia="lt-LT"/>
                            </w:rPr>
                            <w:t>);</w:t>
                          </w:r>
                        </w:p>
                      </w:sdtContent>
                    </w:sdt>
                    <w:sdt>
                      <w:sdtPr>
                        <w:alias w:val="6.1.3 p."/>
                        <w:tag w:val="part_95dd09548a4e4d91ba0dd811589f7b1e"/>
                        <w:lock w:val="sdtLocked"/>
                        <w:richText/>
                      </w:sdtPr>
                      <w:sdtContent>
                        <w:p>
                          <w:pPr>
                            <w:ind w:firstLine="709"/>
                            <w:jc w:val="both"/>
                            <w:rPr>
                              <w:color w:val="000000"/>
                              <w:lang w:eastAsia="lt-LT"/>
                            </w:rPr>
                          </w:pPr>
                          <w:sdt>
                            <w:sdtPr>
                              <w:alias w:val="Numeris"/>
                              <w:tag w:val="nr_95dd09548a4e4d91ba0dd811589f7b1e"/>
                              <w:lock w:val="sdtLocked"/>
                              <w:richText/>
                            </w:sdtPr>
                            <w:sdtContent>
                              <w:r>
                                <w:rPr>
                                  <w:color w:val="000000"/>
                                  <w:szCs w:val="22"/>
                                  <w:lang w:eastAsia="lt-LT"/>
                                </w:rPr>
                                <w:t>6.1.3</w:t>
                              </w:r>
                            </w:sdtContent>
                          </w:sdt>
                          <w:r>
                            <w:rPr>
                              <w:color w:val="000000"/>
                              <w:szCs w:val="22"/>
                              <w:lang w:eastAsia="lt-LT"/>
                            </w:rPr>
                            <w:t xml:space="preserve">. Lietuvos Respublikos saugomų teritorijų įstatymą (Žin., 1993, Nr. </w:t>
                          </w:r>
                          <w:hyperlink r:id="rId34" w:tgtFrame="_blank" w:history="1">
                            <w:r>
                              <w:rPr>
                                <w:color w:val="0000FF" w:themeColor="hyperlink"/>
                                <w:szCs w:val="22"/>
                                <w:u w:val="single"/>
                                <w:lang w:eastAsia="lt-LT"/>
                              </w:rPr>
                              <w:t>63-1188</w:t>
                            </w:r>
                          </w:hyperlink>
                          <w:r>
                            <w:rPr>
                              <w:color w:val="000000"/>
                              <w:szCs w:val="22"/>
                              <w:lang w:eastAsia="lt-LT"/>
                            </w:rPr>
                            <w:t xml:space="preserve">; 2001, Nr. </w:t>
                          </w:r>
                          <w:hyperlink r:id="rId35" w:tgtFrame="_blank" w:history="1">
                            <w:r>
                              <w:rPr>
                                <w:color w:val="0000FF" w:themeColor="hyperlink"/>
                                <w:szCs w:val="22"/>
                                <w:u w:val="single"/>
                                <w:lang w:eastAsia="lt-LT"/>
                              </w:rPr>
                              <w:t>108-3902</w:t>
                            </w:r>
                          </w:hyperlink>
                          <w:r>
                            <w:rPr>
                              <w:color w:val="000000"/>
                              <w:szCs w:val="22"/>
                              <w:lang w:eastAsia="lt-LT"/>
                            </w:rPr>
                            <w:t>);</w:t>
                          </w:r>
                        </w:p>
                      </w:sdtContent>
                    </w:sdt>
                    <w:sdt>
                      <w:sdtPr>
                        <w:alias w:val="6.1.4 p."/>
                        <w:tag w:val="part_52f61d7eaf9b4e9caa1409ab49eec24f"/>
                        <w:lock w:val="sdtLocked"/>
                        <w:richText/>
                      </w:sdtPr>
                      <w:sdtContent>
                        <w:p>
                          <w:pPr>
                            <w:ind w:firstLine="709"/>
                            <w:jc w:val="both"/>
                            <w:rPr>
                              <w:color w:val="000000"/>
                              <w:lang w:eastAsia="lt-LT"/>
                            </w:rPr>
                          </w:pPr>
                          <w:sdt>
                            <w:sdtPr>
                              <w:alias w:val="Numeris"/>
                              <w:tag w:val="nr_52f61d7eaf9b4e9caa1409ab49eec24f"/>
                              <w:lock w:val="sdtLocked"/>
                              <w:richText/>
                            </w:sdtPr>
                            <w:sdtContent>
                              <w:r>
                                <w:rPr>
                                  <w:color w:val="000000"/>
                                  <w:szCs w:val="22"/>
                                  <w:lang w:eastAsia="lt-LT"/>
                                </w:rPr>
                                <w:t>6.1.4</w:t>
                              </w:r>
                            </w:sdtContent>
                          </w:sdt>
                          <w:r>
                            <w:rPr>
                              <w:color w:val="000000"/>
                              <w:szCs w:val="22"/>
                              <w:lang w:eastAsia="lt-LT"/>
                            </w:rPr>
                            <w:t xml:space="preserve">. Lietuvos Respublikos nekilnojamojo kultūros paveldo apsaugos įstatymą (Žin., 1995, Nr. </w:t>
                          </w:r>
                          <w:hyperlink r:id="rId36" w:tgtFrame="_blank" w:history="1">
                            <w:r>
                              <w:rPr>
                                <w:color w:val="0000FF" w:themeColor="hyperlink"/>
                                <w:szCs w:val="22"/>
                                <w:u w:val="single"/>
                                <w:lang w:eastAsia="lt-LT"/>
                              </w:rPr>
                              <w:t>3-37</w:t>
                            </w:r>
                          </w:hyperlink>
                          <w:r>
                            <w:rPr>
                              <w:color w:val="000000"/>
                              <w:szCs w:val="22"/>
                              <w:lang w:eastAsia="lt-LT"/>
                            </w:rPr>
                            <w:t xml:space="preserve">; 2004, Nr. </w:t>
                          </w:r>
                          <w:hyperlink r:id="rId37" w:tgtFrame="_blank" w:history="1">
                            <w:r>
                              <w:rPr>
                                <w:color w:val="0000FF" w:themeColor="hyperlink"/>
                                <w:szCs w:val="22"/>
                                <w:u w:val="single"/>
                                <w:lang w:eastAsia="lt-LT"/>
                              </w:rPr>
                              <w:t>153-5571</w:t>
                            </w:r>
                          </w:hyperlink>
                          <w:r>
                            <w:rPr>
                              <w:color w:val="000000"/>
                              <w:szCs w:val="22"/>
                              <w:lang w:eastAsia="lt-LT"/>
                            </w:rPr>
                            <w:t>);</w:t>
                          </w:r>
                        </w:p>
                      </w:sdtContent>
                    </w:sdt>
                    <w:sdt>
                      <w:sdtPr>
                        <w:alias w:val="6.1.5 p."/>
                        <w:tag w:val="part_034d7ae3a62148819506dfef87ea9ef4"/>
                        <w:lock w:val="sdtLocked"/>
                        <w:richText/>
                      </w:sdtPr>
                      <w:sdtContent>
                        <w:p>
                          <w:pPr>
                            <w:ind w:firstLine="709"/>
                            <w:jc w:val="both"/>
                            <w:rPr>
                              <w:color w:val="000000"/>
                              <w:lang w:eastAsia="lt-LT"/>
                            </w:rPr>
                          </w:pPr>
                          <w:sdt>
                            <w:sdtPr>
                              <w:alias w:val="Numeris"/>
                              <w:tag w:val="nr_034d7ae3a62148819506dfef87ea9ef4"/>
                              <w:lock w:val="sdtLocked"/>
                              <w:richText/>
                            </w:sdtPr>
                            <w:sdtContent>
                              <w:r>
                                <w:rPr>
                                  <w:color w:val="000000"/>
                                  <w:szCs w:val="22"/>
                                  <w:lang w:eastAsia="lt-LT"/>
                                </w:rPr>
                                <w:t>6.1.5</w:t>
                              </w:r>
                            </w:sdtContent>
                          </w:sdt>
                          <w:r>
                            <w:rPr>
                              <w:color w:val="000000"/>
                              <w:szCs w:val="22"/>
                              <w:lang w:eastAsia="lt-LT"/>
                            </w:rPr>
                            <w:t xml:space="preserve">. Lietuvos Respublikos Vyriausybės 1992 m. gegužės 12 d. nutarimą Nr. 343 „Dėl specialiųjų žemės ir miško naudojimo sąlygų patvirtinimo“ (Žin., 1992, Nr. </w:t>
                          </w:r>
                          <w:hyperlink r:id="rId38" w:tgtFrame="_blank" w:history="1">
                            <w:r>
                              <w:rPr>
                                <w:color w:val="0000FF" w:themeColor="hyperlink"/>
                                <w:szCs w:val="22"/>
                                <w:u w:val="single"/>
                                <w:lang w:eastAsia="lt-LT"/>
                              </w:rPr>
                              <w:t>22-652</w:t>
                            </w:r>
                          </w:hyperlink>
                          <w:r>
                            <w:rPr>
                              <w:color w:val="000000"/>
                              <w:szCs w:val="22"/>
                              <w:lang w:eastAsia="lt-LT"/>
                            </w:rPr>
                            <w:t>);</w:t>
                          </w:r>
                        </w:p>
                      </w:sdtContent>
                    </w:sdt>
                  </w:sdtContent>
                </w:sdt>
                <w:sdt>
                  <w:sdtPr>
                    <w:alias w:val="6.2 p."/>
                    <w:tag w:val="part_93e81f874c9c46729313ed6c80acf56b"/>
                    <w:lock w:val="sdtLocked"/>
                    <w:richText/>
                  </w:sdtPr>
                  <w:sdtContent>
                    <w:p>
                      <w:pPr>
                        <w:ind w:firstLine="709"/>
                        <w:jc w:val="both"/>
                        <w:rPr>
                          <w:color w:val="000000"/>
                          <w:lang w:eastAsia="lt-LT"/>
                        </w:rPr>
                      </w:pPr>
                      <w:sdt>
                        <w:sdtPr>
                          <w:alias w:val="Numeris"/>
                          <w:tag w:val="nr_93e81f874c9c46729313ed6c80acf56b"/>
                          <w:lock w:val="sdtLocked"/>
                          <w:richText/>
                        </w:sdtPr>
                        <w:sdtContent>
                          <w:r>
                            <w:rPr>
                              <w:color w:val="000000"/>
                              <w:szCs w:val="22"/>
                              <w:lang w:eastAsia="lt-LT"/>
                            </w:rPr>
                            <w:t>6.2</w:t>
                          </w:r>
                        </w:sdtContent>
                      </w:sdt>
                      <w:r>
                        <w:rPr>
                          <w:color w:val="000000"/>
                          <w:szCs w:val="22"/>
                          <w:lang w:eastAsia="lt-LT"/>
                        </w:rPr>
                        <w:t xml:space="preserve">. </w:t>
                      </w:r>
                      <w:r>
                        <w:rPr>
                          <w:b/>
                          <w:bCs/>
                          <w:color w:val="000000"/>
                          <w:szCs w:val="22"/>
                          <w:lang w:eastAsia="lt-LT"/>
                        </w:rPr>
                        <w:t>statybos techninius reglamentus</w:t>
                      </w:r>
                      <w:r>
                        <w:rPr>
                          <w:color w:val="000000"/>
                          <w:szCs w:val="22"/>
                          <w:lang w:eastAsia="lt-LT"/>
                        </w:rPr>
                        <w:t>:</w:t>
                      </w:r>
                    </w:p>
                    <w:sdt>
                      <w:sdtPr>
                        <w:alias w:val="6.2.1 p."/>
                        <w:tag w:val="part_474419f3beba4d1c858948deae11109f"/>
                        <w:lock w:val="sdtLocked"/>
                        <w:richText/>
                      </w:sdtPr>
                      <w:sdtContent>
                        <w:p>
                          <w:pPr>
                            <w:ind w:firstLine="709"/>
                            <w:jc w:val="both"/>
                            <w:rPr>
                              <w:color w:val="000000"/>
                              <w:lang w:eastAsia="lt-LT"/>
                            </w:rPr>
                          </w:pPr>
                          <w:sdt>
                            <w:sdtPr>
                              <w:alias w:val="Numeris"/>
                              <w:tag w:val="nr_474419f3beba4d1c858948deae11109f"/>
                              <w:lock w:val="sdtLocked"/>
                              <w:richText/>
                            </w:sdtPr>
                            <w:sdtContent>
                              <w:r>
                                <w:rPr>
                                  <w:color w:val="000000"/>
                                  <w:szCs w:val="22"/>
                                  <w:lang w:eastAsia="lt-LT"/>
                                </w:rPr>
                                <w:t>6.2.1</w:t>
                              </w:r>
                            </w:sdtContent>
                          </w:sdt>
                          <w:r>
                            <w:rPr>
                              <w:color w:val="000000"/>
                              <w:szCs w:val="22"/>
                              <w:lang w:eastAsia="lt-LT"/>
                            </w:rPr>
                            <w:t xml:space="preserve">. STR 1.05.06:2005 „Statinio projektavimas“ (Žin., 2005, Nr. </w:t>
                          </w:r>
                          <w:hyperlink r:id="rId39" w:tgtFrame="_blank" w:history="1">
                            <w:r>
                              <w:rPr>
                                <w:color w:val="0000FF" w:themeColor="hyperlink"/>
                                <w:szCs w:val="22"/>
                                <w:u w:val="single"/>
                                <w:lang w:eastAsia="lt-LT"/>
                              </w:rPr>
                              <w:t>4-80</w:t>
                            </w:r>
                          </w:hyperlink>
                          <w:r>
                            <w:rPr>
                              <w:color w:val="000000"/>
                              <w:szCs w:val="22"/>
                              <w:lang w:eastAsia="lt-LT"/>
                            </w:rPr>
                            <w:t>);</w:t>
                          </w:r>
                        </w:p>
                      </w:sdtContent>
                    </w:sdt>
                    <w:sdt>
                      <w:sdtPr>
                        <w:alias w:val="6.2.2 p."/>
                        <w:tag w:val="part_cbb1cd35b76a4431b46905d0754c4160"/>
                        <w:lock w:val="sdtLocked"/>
                        <w:richText/>
                      </w:sdtPr>
                      <w:sdtContent>
                        <w:p>
                          <w:pPr>
                            <w:ind w:firstLine="709"/>
                            <w:jc w:val="both"/>
                            <w:rPr>
                              <w:color w:val="000000"/>
                              <w:lang w:eastAsia="lt-LT"/>
                            </w:rPr>
                          </w:pPr>
                          <w:sdt>
                            <w:sdtPr>
                              <w:alias w:val="Numeris"/>
                              <w:tag w:val="nr_cbb1cd35b76a4431b46905d0754c4160"/>
                              <w:lock w:val="sdtLocked"/>
                              <w:richText/>
                            </w:sdtPr>
                            <w:sdtContent>
                              <w:r>
                                <w:rPr>
                                  <w:color w:val="000000"/>
                                  <w:szCs w:val="22"/>
                                  <w:lang w:eastAsia="lt-LT"/>
                                </w:rPr>
                                <w:t>6.2.2</w:t>
                              </w:r>
                            </w:sdtContent>
                          </w:sdt>
                          <w:r>
                            <w:rPr>
                              <w:color w:val="000000"/>
                              <w:szCs w:val="22"/>
                              <w:lang w:eastAsia="lt-LT"/>
                            </w:rPr>
                            <w:t xml:space="preserve">. STR 1.05.07:2002 „Statinio projektavimo sąlygų sąvadas“ (Žin., 2002, Nr. </w:t>
                          </w:r>
                          <w:hyperlink r:id="rId40" w:tgtFrame="_blank" w:history="1">
                            <w:r>
                              <w:rPr>
                                <w:color w:val="0000FF" w:themeColor="hyperlink"/>
                                <w:szCs w:val="22"/>
                                <w:u w:val="single"/>
                                <w:lang w:eastAsia="lt-LT"/>
                              </w:rPr>
                              <w:t>54-2153</w:t>
                            </w:r>
                          </w:hyperlink>
                          <w:r>
                            <w:rPr>
                              <w:color w:val="000000"/>
                              <w:szCs w:val="22"/>
                              <w:lang w:eastAsia="lt-LT"/>
                            </w:rPr>
                            <w:t>);</w:t>
                          </w:r>
                        </w:p>
                      </w:sdtContent>
                    </w:sdt>
                    <w:sdt>
                      <w:sdtPr>
                        <w:alias w:val="6.2.3 p."/>
                        <w:tag w:val="part_742afc00491e4b44932dd60d86dba64d"/>
                        <w:lock w:val="sdtLocked"/>
                        <w:richText/>
                      </w:sdtPr>
                      <w:sdtContent>
                        <w:p>
                          <w:pPr>
                            <w:ind w:firstLine="709"/>
                            <w:jc w:val="both"/>
                            <w:rPr>
                              <w:color w:val="000000"/>
                              <w:lang w:eastAsia="lt-LT"/>
                            </w:rPr>
                          </w:pPr>
                          <w:sdt>
                            <w:sdtPr>
                              <w:alias w:val="Numeris"/>
                              <w:tag w:val="nr_742afc00491e4b44932dd60d86dba64d"/>
                              <w:lock w:val="sdtLocked"/>
                              <w:richText/>
                            </w:sdtPr>
                            <w:sdtContent>
                              <w:r>
                                <w:rPr>
                                  <w:color w:val="000000"/>
                                  <w:szCs w:val="22"/>
                                  <w:lang w:eastAsia="lt-LT"/>
                                </w:rPr>
                                <w:t>6.2.3</w:t>
                              </w:r>
                            </w:sdtContent>
                          </w:sdt>
                          <w:r>
                            <w:rPr>
                              <w:color w:val="000000"/>
                              <w:szCs w:val="22"/>
                              <w:lang w:eastAsia="lt-LT"/>
                            </w:rPr>
                            <w:t xml:space="preserve">. STR 1.01.08:2002 „Statinio statybos rūšys“ (Žin., 2002, Nr. </w:t>
                          </w:r>
                          <w:hyperlink r:id="rId41" w:tgtFrame="_blank" w:history="1">
                            <w:r>
                              <w:rPr>
                                <w:color w:val="0000FF" w:themeColor="hyperlink"/>
                                <w:szCs w:val="22"/>
                                <w:u w:val="single"/>
                                <w:lang w:eastAsia="lt-LT"/>
                              </w:rPr>
                              <w:t>119-5372</w:t>
                            </w:r>
                          </w:hyperlink>
                          <w:r>
                            <w:rPr>
                              <w:color w:val="000000"/>
                              <w:szCs w:val="22"/>
                              <w:lang w:eastAsia="lt-LT"/>
                            </w:rPr>
                            <w:t>);</w:t>
                          </w:r>
                        </w:p>
                      </w:sdtContent>
                    </w:sdt>
                    <w:sdt>
                      <w:sdtPr>
                        <w:alias w:val="6.2.4 p."/>
                        <w:tag w:val="part_47aa474d305c41ec891deaead3624bae"/>
                        <w:lock w:val="sdtLocked"/>
                        <w:richText/>
                      </w:sdtPr>
                      <w:sdtContent>
                        <w:p>
                          <w:pPr>
                            <w:ind w:firstLine="709"/>
                            <w:jc w:val="both"/>
                            <w:rPr>
                              <w:color w:val="000000"/>
                              <w:lang w:eastAsia="lt-LT"/>
                            </w:rPr>
                          </w:pPr>
                          <w:sdt>
                            <w:sdtPr>
                              <w:alias w:val="Numeris"/>
                              <w:tag w:val="nr_47aa474d305c41ec891deaead3624bae"/>
                              <w:lock w:val="sdtLocked"/>
                              <w:richText/>
                            </w:sdtPr>
                            <w:sdtContent>
                              <w:r>
                                <w:rPr>
                                  <w:color w:val="000000"/>
                                  <w:szCs w:val="22"/>
                                  <w:lang w:eastAsia="lt-LT"/>
                                </w:rPr>
                                <w:t>6.2.4</w:t>
                              </w:r>
                            </w:sdtContent>
                          </w:sdt>
                          <w:r>
                            <w:rPr>
                              <w:color w:val="000000"/>
                              <w:szCs w:val="22"/>
                              <w:lang w:eastAsia="lt-LT"/>
                            </w:rPr>
                            <w:t xml:space="preserve">. STR 1.14.01:1999 „Pastatų plotų ir tūrių skaičiavimo tvarka“ (Žin., 1999, Nr. </w:t>
                          </w:r>
                          <w:hyperlink r:id="rId42" w:tgtFrame="_blank" w:history="1">
                            <w:r>
                              <w:rPr>
                                <w:color w:val="0000FF" w:themeColor="hyperlink"/>
                                <w:szCs w:val="22"/>
                                <w:u w:val="single"/>
                                <w:lang w:eastAsia="lt-LT"/>
                              </w:rPr>
                              <w:t>84-2507</w:t>
                            </w:r>
                          </w:hyperlink>
                          <w:r>
                            <w:rPr>
                              <w:color w:val="000000"/>
                              <w:szCs w:val="22"/>
                              <w:lang w:eastAsia="lt-LT"/>
                            </w:rPr>
                            <w:t>);</w:t>
                          </w:r>
                        </w:p>
                      </w:sdtContent>
                    </w:sdt>
                    <w:sdt>
                      <w:sdtPr>
                        <w:alias w:val="6.2.5 p."/>
                        <w:tag w:val="part_9b374cd358474c939beafa8fdc67374e"/>
                        <w:lock w:val="sdtLocked"/>
                        <w:richText/>
                      </w:sdtPr>
                      <w:sdtContent>
                        <w:p>
                          <w:pPr>
                            <w:ind w:firstLine="709"/>
                            <w:jc w:val="both"/>
                            <w:rPr>
                              <w:color w:val="000000"/>
                              <w:lang w:eastAsia="lt-LT"/>
                            </w:rPr>
                          </w:pPr>
                          <w:sdt>
                            <w:sdtPr>
                              <w:alias w:val="Numeris"/>
                              <w:tag w:val="nr_9b374cd358474c939beafa8fdc67374e"/>
                              <w:lock w:val="sdtLocked"/>
                              <w:richText/>
                            </w:sdtPr>
                            <w:sdtContent>
                              <w:r>
                                <w:rPr>
                                  <w:color w:val="000000"/>
                                  <w:szCs w:val="22"/>
                                  <w:lang w:eastAsia="lt-LT"/>
                                </w:rPr>
                                <w:t>6.2.5</w:t>
                              </w:r>
                            </w:sdtContent>
                          </w:sdt>
                          <w:r>
                            <w:rPr>
                              <w:color w:val="000000"/>
                              <w:szCs w:val="22"/>
                              <w:lang w:eastAsia="lt-LT"/>
                            </w:rPr>
                            <w:t xml:space="preserve">. STR 1.01.07:2002 „Nesudėtingi (tarp jų laikini) statiniai“(Žin., 2002, Nr. </w:t>
                          </w:r>
                          <w:hyperlink r:id="rId43" w:tgtFrame="_blank" w:history="1">
                            <w:r>
                              <w:rPr>
                                <w:color w:val="0000FF" w:themeColor="hyperlink"/>
                                <w:szCs w:val="22"/>
                                <w:u w:val="single"/>
                                <w:lang w:eastAsia="lt-LT"/>
                              </w:rPr>
                              <w:t>43-1639</w:t>
                            </w:r>
                          </w:hyperlink>
                          <w:r>
                            <w:rPr>
                              <w:color w:val="000000"/>
                              <w:szCs w:val="22"/>
                              <w:lang w:eastAsia="lt-LT"/>
                            </w:rPr>
                            <w:t>);</w:t>
                          </w:r>
                        </w:p>
                      </w:sdtContent>
                    </w:sdt>
                    <w:sdt>
                      <w:sdtPr>
                        <w:alias w:val="6.2.6 p."/>
                        <w:tag w:val="part_d9cc72d906774b2181c747a06494db0f"/>
                        <w:lock w:val="sdtLocked"/>
                        <w:richText/>
                      </w:sdtPr>
                      <w:sdtContent>
                        <w:p>
                          <w:pPr>
                            <w:widowControl w:val="0"/>
                            <w:suppressAutoHyphens/>
                            <w:ind w:firstLine="709"/>
                            <w:jc w:val="both"/>
                            <w:rPr>
                              <w:color w:val="000000"/>
                              <w:lang w:eastAsia="lt-LT"/>
                            </w:rPr>
                          </w:pPr>
                          <w:sdt>
                            <w:sdtPr>
                              <w:alias w:val="Numeris"/>
                              <w:tag w:val="nr_d9cc72d906774b2181c747a06494db0f"/>
                              <w:lock w:val="sdtLocked"/>
                              <w:richText/>
                            </w:sdtPr>
                            <w:sdtContent>
                              <w:r>
                                <w:rPr>
                                  <w:color w:val="000000"/>
                                </w:rPr>
                                <w:t>6.2.6</w:t>
                              </w:r>
                            </w:sdtContent>
                          </w:sdt>
                          <w:r>
                            <w:rPr>
                              <w:color w:val="000000"/>
                            </w:rPr>
                            <w:t xml:space="preserve">. STR 2.01.01(l):2005 „Esminis statinio reikalavimas „Mechaninis atsparumas ir pastovumas“ (Žin., 2005, Nr. </w:t>
                          </w:r>
                          <w:hyperlink r:id="rId44" w:tgtFrame="_blank" w:history="1">
                            <w:r>
                              <w:rPr>
                                <w:color w:val="0000FF" w:themeColor="hyperlink"/>
                                <w:u w:val="single"/>
                              </w:rPr>
                              <w:t>115-4195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7 p."/>
                        <w:tag w:val="part_7952f2a3b362439ea90a7cc620b7cd97"/>
                        <w:lock w:val="sdtLocked"/>
                        <w:richText/>
                      </w:sdtPr>
                      <w:sdtContent>
                        <w:p>
                          <w:pPr>
                            <w:ind w:firstLine="709"/>
                            <w:jc w:val="both"/>
                            <w:rPr>
                              <w:color w:val="000000"/>
                              <w:lang w:eastAsia="lt-LT"/>
                            </w:rPr>
                          </w:pPr>
                          <w:sdt>
                            <w:sdtPr>
                              <w:alias w:val="Numeris"/>
                              <w:tag w:val="nr_7952f2a3b362439ea90a7cc620b7cd97"/>
                              <w:lock w:val="sdtLocked"/>
                              <w:richText/>
                            </w:sdtPr>
                            <w:sdtContent>
                              <w:r>
                                <w:rPr>
                                  <w:color w:val="000000"/>
                                  <w:szCs w:val="22"/>
                                  <w:lang w:eastAsia="lt-LT"/>
                                </w:rPr>
                                <w:t>6.2.7</w:t>
                              </w:r>
                            </w:sdtContent>
                          </w:sdt>
                          <w:r>
                            <w:rPr>
                              <w:color w:val="000000"/>
                              <w:szCs w:val="22"/>
                              <w:lang w:eastAsia="lt-LT"/>
                            </w:rPr>
                            <w:t xml:space="preserve">. STR 2.01.01(2):1999 „Esminiai statinio reikalavimai. Gaisrinė sauga“ (Žin., 2000, Nr. </w:t>
                          </w:r>
                          <w:hyperlink r:id="rId45" w:tgtFrame="_blank" w:history="1">
                            <w:r>
                              <w:rPr>
                                <w:color w:val="0000FF" w:themeColor="hyperlink"/>
                                <w:szCs w:val="22"/>
                                <w:u w:val="single"/>
                                <w:lang w:eastAsia="lt-LT"/>
                              </w:rPr>
                              <w:t>17-424</w:t>
                            </w:r>
                          </w:hyperlink>
                          <w:r>
                            <w:rPr>
                              <w:color w:val="000000"/>
                              <w:szCs w:val="22"/>
                              <w:lang w:eastAsia="lt-LT"/>
                            </w:rPr>
                            <w:t>);</w:t>
                          </w:r>
                        </w:p>
                      </w:sdtContent>
                    </w:sdt>
                    <w:sdt>
                      <w:sdtPr>
                        <w:alias w:val="6.2.8 p."/>
                        <w:tag w:val="part_c717a73904d248b8b6550f2f3acd90a3"/>
                        <w:lock w:val="sdtLocked"/>
                        <w:richText/>
                      </w:sdtPr>
                      <w:sdtContent>
                        <w:p>
                          <w:pPr>
                            <w:ind w:firstLine="709"/>
                            <w:jc w:val="both"/>
                            <w:rPr>
                              <w:color w:val="000000"/>
                              <w:lang w:eastAsia="lt-LT"/>
                            </w:rPr>
                          </w:pPr>
                          <w:sdt>
                            <w:sdtPr>
                              <w:alias w:val="Numeris"/>
                              <w:tag w:val="nr_c717a73904d248b8b6550f2f3acd90a3"/>
                              <w:lock w:val="sdtLocked"/>
                              <w:richText/>
                            </w:sdtPr>
                            <w:sdtContent>
                              <w:r>
                                <w:rPr>
                                  <w:color w:val="000000"/>
                                  <w:szCs w:val="22"/>
                                  <w:lang w:eastAsia="lt-LT"/>
                                </w:rPr>
                                <w:t>6.2.8</w:t>
                              </w:r>
                            </w:sdtContent>
                          </w:sdt>
                          <w:r>
                            <w:rPr>
                              <w:color w:val="000000"/>
                              <w:szCs w:val="22"/>
                              <w:lang w:eastAsia="lt-LT"/>
                            </w:rPr>
                            <w:t xml:space="preserve">. STR 2.01.01(3):1999 „Esminiai statinio reikalavimai. Higiena, sveikata, aplinkos apsauga“ (Žin., 2000, Nr. </w:t>
                          </w:r>
                          <w:hyperlink r:id="rId46" w:tgtFrame="_blank" w:history="1">
                            <w:r>
                              <w:rPr>
                                <w:color w:val="0000FF" w:themeColor="hyperlink"/>
                                <w:szCs w:val="22"/>
                                <w:u w:val="single"/>
                                <w:lang w:eastAsia="lt-LT"/>
                              </w:rPr>
                              <w:t>8-215</w:t>
                            </w:r>
                          </w:hyperlink>
                          <w:r>
                            <w:rPr>
                              <w:color w:val="000000"/>
                              <w:szCs w:val="22"/>
                              <w:lang w:eastAsia="lt-LT"/>
                            </w:rPr>
                            <w:t>);</w:t>
                          </w:r>
                        </w:p>
                      </w:sdtContent>
                    </w:sdt>
                    <w:sdt>
                      <w:sdtPr>
                        <w:alias w:val="6.2.9 p."/>
                        <w:tag w:val="part_8632328d2db8479ea524709f647a06c7"/>
                        <w:lock w:val="sdtLocked"/>
                        <w:richText/>
                      </w:sdtPr>
                      <w:sdtContent>
                        <w:p>
                          <w:pPr>
                            <w:widowControl w:val="0"/>
                            <w:suppressAutoHyphens/>
                            <w:ind w:firstLine="709"/>
                            <w:jc w:val="both"/>
                            <w:rPr>
                              <w:color w:val="000000"/>
                              <w:lang w:eastAsia="lt-LT"/>
                            </w:rPr>
                          </w:pPr>
                          <w:sdt>
                            <w:sdtPr>
                              <w:alias w:val="Numeris"/>
                              <w:tag w:val="nr_8632328d2db8479ea524709f647a06c7"/>
                              <w:lock w:val="sdtLocked"/>
                              <w:richText/>
                            </w:sdtPr>
                            <w:sdtContent>
                              <w:r>
                                <w:rPr>
                                  <w:color w:val="000000"/>
                                </w:rPr>
                                <w:t>6.2.9</w:t>
                              </w:r>
                            </w:sdtContent>
                          </w:sdt>
                          <w:r>
                            <w:rPr>
                              <w:color w:val="000000"/>
                            </w:rPr>
                            <w:t xml:space="preserve">. STR 2.01.01(4):2008 „Esminis statinio reikalavimas „Naudojimo sauga“ (Žin., 2008, Nr. </w:t>
                          </w:r>
                          <w:hyperlink r:id="rId47" w:tgtFrame="_blank" w:history="1">
                            <w:r>
                              <w:rPr>
                                <w:color w:val="0000FF" w:themeColor="hyperlink"/>
                                <w:u w:val="single"/>
                              </w:rPr>
                              <w:t>1-34</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0 p."/>
                        <w:tag w:val="part_640d3a6f79094b0fa402f307b4c35d6f"/>
                        <w:lock w:val="sdtLocked"/>
                        <w:richText/>
                      </w:sdtPr>
                      <w:sdtContent>
                        <w:p>
                          <w:pPr>
                            <w:widowControl w:val="0"/>
                            <w:suppressAutoHyphens/>
                            <w:ind w:firstLine="709"/>
                            <w:jc w:val="both"/>
                            <w:rPr>
                              <w:color w:val="000000"/>
                              <w:lang w:eastAsia="lt-LT"/>
                            </w:rPr>
                          </w:pPr>
                          <w:sdt>
                            <w:sdtPr>
                              <w:alias w:val="Numeris"/>
                              <w:tag w:val="nr_640d3a6f79094b0fa402f307b4c35d6f"/>
                              <w:lock w:val="sdtLocked"/>
                              <w:richText/>
                            </w:sdtPr>
                            <w:sdtContent>
                              <w:r>
                                <w:rPr>
                                  <w:color w:val="000000"/>
                                </w:rPr>
                                <w:t>6.2.10</w:t>
                              </w:r>
                            </w:sdtContent>
                          </w:sdt>
                          <w:r>
                            <w:rPr>
                              <w:color w:val="000000"/>
                            </w:rPr>
                            <w:t xml:space="preserve">. STR 2.01.01(5):2008 „Esminis statinio reikalavimas „Apsauga nuo triukšmo“ (Žin., 2008, Nr. </w:t>
                          </w:r>
                          <w:hyperlink r:id="rId48" w:tgtFrame="_blank" w:history="1">
                            <w:r>
                              <w:rPr>
                                <w:color w:val="0000FF" w:themeColor="hyperlink"/>
                                <w:u w:val="single"/>
                              </w:rPr>
                              <w:t>35-1256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1 p."/>
                        <w:tag w:val="part_82532308573e4aaa99f7c99df8a7552e"/>
                        <w:lock w:val="sdtLocked"/>
                        <w:richText/>
                      </w:sdtPr>
                      <w:sdtContent>
                        <w:p>
                          <w:pPr>
                            <w:widowControl w:val="0"/>
                            <w:suppressAutoHyphens/>
                            <w:ind w:firstLine="709"/>
                            <w:jc w:val="both"/>
                            <w:rPr>
                              <w:color w:val="000000"/>
                              <w:lang w:eastAsia="lt-LT"/>
                            </w:rPr>
                          </w:pPr>
                          <w:sdt>
                            <w:sdtPr>
                              <w:alias w:val="Numeris"/>
                              <w:tag w:val="nr_82532308573e4aaa99f7c99df8a7552e"/>
                              <w:lock w:val="sdtLocked"/>
                              <w:richText/>
                            </w:sdtPr>
                            <w:sdtContent>
                              <w:r>
                                <w:rPr>
                                  <w:color w:val="000000"/>
                                </w:rPr>
                                <w:t>6.2.11</w:t>
                              </w:r>
                            </w:sdtContent>
                          </w:sdt>
                          <w:r>
                            <w:rPr>
                              <w:color w:val="000000"/>
                            </w:rPr>
                            <w:t xml:space="preserve">. STR 2.01.01(6):2008 „Esminis statinio reikalavimas „Energijos taupymas ir šilumos išsaugojimas“ (Žin., 2008, Nr. </w:t>
                          </w:r>
                          <w:hyperlink r:id="rId49" w:tgtFrame="_blank" w:history="1">
                            <w:r>
                              <w:rPr>
                                <w:color w:val="0000FF" w:themeColor="hyperlink"/>
                                <w:u w:val="single"/>
                              </w:rPr>
                              <w:t>35-1255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2 p."/>
                        <w:tag w:val="part_ac9ffe8b034e4c919441435df6b21704"/>
                        <w:lock w:val="sdtLocked"/>
                        <w:richText/>
                      </w:sdtPr>
                      <w:sdtContent>
                        <w:p>
                          <w:pPr>
                            <w:ind w:firstLine="709"/>
                            <w:jc w:val="both"/>
                            <w:rPr>
                              <w:color w:val="000000"/>
                              <w:lang w:eastAsia="lt-LT"/>
                            </w:rPr>
                          </w:pPr>
                          <w:sdt>
                            <w:sdtPr>
                              <w:alias w:val="Numeris"/>
                              <w:tag w:val="nr_ac9ffe8b034e4c919441435df6b21704"/>
                              <w:lock w:val="sdtLocked"/>
                              <w:richText/>
                            </w:sdtPr>
                            <w:sdtContent>
                              <w:r>
                                <w:rPr>
                                  <w:color w:val="000000"/>
                                  <w:szCs w:val="22"/>
                                  <w:lang w:eastAsia="lt-LT"/>
                                </w:rPr>
                                <w:t>6.2.12</w:t>
                              </w:r>
                            </w:sdtContent>
                          </w:sdt>
                          <w:r>
                            <w:rPr>
                              <w:color w:val="000000"/>
                              <w:szCs w:val="22"/>
                              <w:lang w:eastAsia="lt-LT"/>
                            </w:rPr>
                            <w:t xml:space="preserve">. STR 2.01.04:2004 „Gaisrinė sauga. Pagrindiniai reikalavimai“ (Žin., 2004, Nr. </w:t>
                          </w:r>
                          <w:hyperlink r:id="rId50" w:tgtFrame="_blank" w:history="1">
                            <w:r>
                              <w:rPr>
                                <w:color w:val="0000FF" w:themeColor="hyperlink"/>
                                <w:szCs w:val="22"/>
                                <w:u w:val="single"/>
                                <w:lang w:eastAsia="lt-LT"/>
                              </w:rPr>
                              <w:t>23-720</w:t>
                            </w:r>
                          </w:hyperlink>
                          <w:r>
                            <w:rPr>
                              <w:color w:val="000000"/>
                              <w:szCs w:val="22"/>
                              <w:lang w:eastAsia="lt-LT"/>
                            </w:rPr>
                            <w:t>);</w:t>
                          </w:r>
                        </w:p>
                      </w:sdtContent>
                    </w:sdt>
                    <w:sdt>
                      <w:sdtPr>
                        <w:alias w:val="6.2.13 p."/>
                        <w:tag w:val="part_cc77730d154f4e11831d12a2da3d16ff"/>
                        <w:lock w:val="sdtLocked"/>
                        <w:richText/>
                      </w:sdtPr>
                      <w:sdtContent>
                        <w:p>
                          <w:pPr>
                            <w:widowControl w:val="0"/>
                            <w:suppressAutoHyphens/>
                            <w:ind w:firstLine="709"/>
                            <w:jc w:val="both"/>
                            <w:rPr>
                              <w:color w:val="000000"/>
                              <w:lang w:eastAsia="lt-LT"/>
                            </w:rPr>
                          </w:pPr>
                          <w:sdt>
                            <w:sdtPr>
                              <w:alias w:val="Numeris"/>
                              <w:tag w:val="nr_cc77730d154f4e11831d12a2da3d16ff"/>
                              <w:lock w:val="sdtLocked"/>
                              <w:richText/>
                            </w:sdtPr>
                            <w:sdtContent>
                              <w:r>
                                <w:rPr>
                                  <w:color w:val="000000"/>
                                </w:rPr>
                                <w:t>6.2.13</w:t>
                              </w:r>
                            </w:sdtContent>
                          </w:sdt>
                          <w:r>
                            <w:rPr>
                              <w:color w:val="000000"/>
                            </w:rPr>
                            <w:t xml:space="preserve">. STR 2.01.06:2009 „Statinių apsauga nuo žaibo. Išorinė statinių apsauga nuo žaibo“ (Žin., 2009, Nr. </w:t>
                          </w:r>
                          <w:hyperlink r:id="rId51" w:tgtFrame="_blank" w:history="1">
                            <w:r>
                              <w:rPr>
                                <w:color w:val="0000FF" w:themeColor="hyperlink"/>
                                <w:u w:val="single"/>
                              </w:rPr>
                              <w:t>138-6095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4 p."/>
                        <w:tag w:val="part_1c66a715a06644a7bf3ca7417547cd13"/>
                        <w:lock w:val="sdtLocked"/>
                        <w:richText/>
                      </w:sdtPr>
                      <w:sdtContent>
                        <w:p>
                          <w:pPr>
                            <w:ind w:firstLine="709"/>
                            <w:jc w:val="both"/>
                            <w:rPr>
                              <w:color w:val="000000"/>
                              <w:lang w:eastAsia="lt-LT"/>
                            </w:rPr>
                          </w:pPr>
                          <w:sdt>
                            <w:sdtPr>
                              <w:alias w:val="Numeris"/>
                              <w:tag w:val="nr_1c66a715a06644a7bf3ca7417547cd13"/>
                              <w:lock w:val="sdtLocked"/>
                              <w:richText/>
                            </w:sdtPr>
                            <w:sdtContent>
                              <w:r>
                                <w:rPr>
                                  <w:color w:val="000000"/>
                                  <w:szCs w:val="22"/>
                                  <w:lang w:eastAsia="lt-LT"/>
                                </w:rPr>
                                <w:t>6.2.14</w:t>
                              </w:r>
                            </w:sdtContent>
                          </w:sdt>
                          <w:r>
                            <w:rPr>
                              <w:color w:val="000000"/>
                              <w:szCs w:val="22"/>
                              <w:lang w:eastAsia="lt-LT"/>
                            </w:rPr>
                            <w:t xml:space="preserve">. STR 2.01.07:2003 „Pastatų vidaus ir išorės aplinkos apsauga nuo triukšmo“ (Žin., 2003, Nr. </w:t>
                          </w:r>
                          <w:hyperlink r:id="rId52" w:tgtFrame="_blank" w:history="1">
                            <w:r>
                              <w:rPr>
                                <w:color w:val="0000FF" w:themeColor="hyperlink"/>
                                <w:szCs w:val="22"/>
                                <w:u w:val="single"/>
                                <w:lang w:eastAsia="lt-LT"/>
                              </w:rPr>
                              <w:t>79-3614</w:t>
                            </w:r>
                          </w:hyperlink>
                          <w:r>
                            <w:rPr>
                              <w:color w:val="000000"/>
                              <w:szCs w:val="22"/>
                              <w:lang w:eastAsia="lt-LT"/>
                            </w:rPr>
                            <w:t>);</w:t>
                          </w:r>
                        </w:p>
                      </w:sdtContent>
                    </w:sdt>
                    <w:sdt>
                      <w:sdtPr>
                        <w:alias w:val="6.2.15 p."/>
                        <w:tag w:val="part_c7c7536c4ca243fab1ff2ff476873cef"/>
                        <w:lock w:val="sdtLocked"/>
                        <w:richText/>
                      </w:sdtPr>
                      <w:sdtContent>
                        <w:p>
                          <w:pPr>
                            <w:ind w:firstLine="709"/>
                            <w:jc w:val="both"/>
                            <w:rPr>
                              <w:color w:val="000000"/>
                              <w:lang w:eastAsia="lt-LT"/>
                            </w:rPr>
                          </w:pPr>
                          <w:sdt>
                            <w:sdtPr>
                              <w:alias w:val="Numeris"/>
                              <w:tag w:val="nr_c7c7536c4ca243fab1ff2ff476873cef"/>
                              <w:lock w:val="sdtLocked"/>
                              <w:richText/>
                            </w:sdtPr>
                            <w:sdtContent>
                              <w:r>
                                <w:rPr>
                                  <w:color w:val="000000"/>
                                  <w:szCs w:val="22"/>
                                  <w:lang w:eastAsia="lt-LT"/>
                                </w:rPr>
                                <w:t>6.2.15</w:t>
                              </w:r>
                            </w:sdtContent>
                          </w:sdt>
                          <w:r>
                            <w:rPr>
                              <w:color w:val="000000"/>
                              <w:szCs w:val="22"/>
                              <w:lang w:eastAsia="lt-LT"/>
                            </w:rPr>
                            <w:t xml:space="preserve">. STR 2.03.01:2001 „Statiniai ir teritorijos. Reikalavimai žmonių su negalia reikmėms“ (Žin., 2001, Nr. </w:t>
                          </w:r>
                          <w:hyperlink r:id="rId53" w:tgtFrame="_blank" w:history="1">
                            <w:r>
                              <w:rPr>
                                <w:color w:val="0000FF" w:themeColor="hyperlink"/>
                                <w:szCs w:val="22"/>
                                <w:u w:val="single"/>
                                <w:lang w:eastAsia="lt-LT"/>
                              </w:rPr>
                              <w:t>53-1898</w:t>
                            </w:r>
                          </w:hyperlink>
                          <w:r>
                            <w:rPr>
                              <w:color w:val="000000"/>
                              <w:szCs w:val="22"/>
                              <w:lang w:eastAsia="lt-LT"/>
                            </w:rPr>
                            <w:t>);</w:t>
                          </w:r>
                        </w:p>
                      </w:sdtContent>
                    </w:sdt>
                    <w:sdt>
                      <w:sdtPr>
                        <w:alias w:val="6.2.16 p."/>
                        <w:tag w:val="part_5ead42e727e8478691d080833b1c8d36"/>
                        <w:lock w:val="sdtLocked"/>
                        <w:richText/>
                      </w:sdtPr>
                      <w:sdtContent>
                        <w:p>
                          <w:pPr>
                            <w:ind w:firstLine="709"/>
                            <w:jc w:val="both"/>
                            <w:rPr>
                              <w:color w:val="000000"/>
                              <w:lang w:eastAsia="lt-LT"/>
                            </w:rPr>
                          </w:pPr>
                          <w:sdt>
                            <w:sdtPr>
                              <w:alias w:val="Numeris"/>
                              <w:tag w:val="nr_5ead42e727e8478691d080833b1c8d36"/>
                              <w:lock w:val="sdtLocked"/>
                              <w:richText/>
                            </w:sdtPr>
                            <w:sdtContent>
                              <w:r>
                                <w:rPr>
                                  <w:color w:val="000000"/>
                                  <w:szCs w:val="22"/>
                                  <w:lang w:eastAsia="lt-LT"/>
                                </w:rPr>
                                <w:t>6.2.16</w:t>
                              </w:r>
                            </w:sdtContent>
                          </w:sdt>
                          <w:r>
                            <w:rPr>
                              <w:color w:val="000000"/>
                              <w:szCs w:val="22"/>
                              <w:lang w:eastAsia="lt-LT"/>
                            </w:rPr>
                            <w:t xml:space="preserve">. STR 2.05.03:2003 „Statybinių konstrukcijų projektavimo pagrindai“ (Žin., 2003, Nr. </w:t>
                          </w:r>
                          <w:hyperlink r:id="rId54" w:tgtFrame="_blank" w:history="1">
                            <w:r>
                              <w:rPr>
                                <w:color w:val="0000FF" w:themeColor="hyperlink"/>
                                <w:szCs w:val="22"/>
                                <w:u w:val="single"/>
                                <w:lang w:eastAsia="lt-LT"/>
                              </w:rPr>
                              <w:t>59-2682</w:t>
                            </w:r>
                          </w:hyperlink>
                          <w:r>
                            <w:rPr>
                              <w:color w:val="000000"/>
                              <w:szCs w:val="22"/>
                              <w:lang w:eastAsia="lt-LT"/>
                            </w:rPr>
                            <w:t>);</w:t>
                          </w:r>
                        </w:p>
                      </w:sdtContent>
                    </w:sdt>
                    <w:sdt>
                      <w:sdtPr>
                        <w:alias w:val="6.2.17 p."/>
                        <w:tag w:val="part_0abe7bdf7d0e46938542d49732e7c90a"/>
                        <w:lock w:val="sdtLocked"/>
                        <w:richText/>
                      </w:sdtPr>
                      <w:sdtContent>
                        <w:p>
                          <w:pPr>
                            <w:ind w:firstLine="709"/>
                            <w:jc w:val="both"/>
                            <w:rPr>
                              <w:color w:val="000000"/>
                              <w:lang w:eastAsia="lt-LT"/>
                            </w:rPr>
                          </w:pPr>
                          <w:sdt>
                            <w:sdtPr>
                              <w:alias w:val="Numeris"/>
                              <w:tag w:val="nr_0abe7bdf7d0e46938542d49732e7c90a"/>
                              <w:lock w:val="sdtLocked"/>
                              <w:richText/>
                            </w:sdtPr>
                            <w:sdtContent>
                              <w:r>
                                <w:rPr>
                                  <w:color w:val="000000"/>
                                  <w:szCs w:val="22"/>
                                  <w:lang w:eastAsia="lt-LT"/>
                                </w:rPr>
                                <w:t>6.2.17</w:t>
                              </w:r>
                            </w:sdtContent>
                          </w:sdt>
                          <w:r>
                            <w:rPr>
                              <w:color w:val="000000"/>
                              <w:szCs w:val="22"/>
                              <w:lang w:eastAsia="lt-LT"/>
                            </w:rPr>
                            <w:t xml:space="preserve">. STR 2.05.04:2003 „Poveikiai ir apkrovos“ (Žin., 2003, Nr. </w:t>
                          </w:r>
                          <w:hyperlink r:id="rId55" w:tgtFrame="_blank" w:history="1">
                            <w:r>
                              <w:rPr>
                                <w:color w:val="0000FF" w:themeColor="hyperlink"/>
                                <w:szCs w:val="22"/>
                                <w:u w:val="single"/>
                                <w:lang w:eastAsia="lt-LT"/>
                              </w:rPr>
                              <w:t>59-2683</w:t>
                            </w:r>
                          </w:hyperlink>
                          <w:r>
                            <w:rPr>
                              <w:color w:val="000000"/>
                              <w:szCs w:val="22"/>
                              <w:lang w:eastAsia="lt-LT"/>
                            </w:rPr>
                            <w:t>);</w:t>
                          </w:r>
                        </w:p>
                      </w:sdtContent>
                    </w:sdt>
                    <w:sdt>
                      <w:sdtPr>
                        <w:alias w:val="6.2.18 p."/>
                        <w:tag w:val="part_06b11e0647d044dbb176721dd7b0fe28"/>
                        <w:lock w:val="sdtLocked"/>
                        <w:richText/>
                      </w:sdtPr>
                      <w:sdtContent>
                        <w:p>
                          <w:pPr>
                            <w:widowControl w:val="0"/>
                            <w:suppressAutoHyphens/>
                            <w:ind w:firstLine="709"/>
                            <w:jc w:val="both"/>
                            <w:rPr>
                              <w:color w:val="000000"/>
                              <w:lang w:eastAsia="lt-LT"/>
                            </w:rPr>
                          </w:pPr>
                          <w:sdt>
                            <w:sdtPr>
                              <w:alias w:val="Numeris"/>
                              <w:tag w:val="nr_06b11e0647d044dbb176721dd7b0fe28"/>
                              <w:lock w:val="sdtLocked"/>
                              <w:richText/>
                            </w:sdtPr>
                            <w:sdtContent>
                              <w:r>
                                <w:rPr>
                                  <w:color w:val="000000"/>
                                </w:rPr>
                                <w:t>6.2.18</w:t>
                              </w:r>
                            </w:sdtContent>
                          </w:sdt>
                          <w:r>
                            <w:rPr>
                              <w:color w:val="000000"/>
                            </w:rPr>
                            <w:t xml:space="preserve">. STR 2.05.02:2008 „Statinių konstrukcijos. Stogai“ (Žin., 2008, Nr. </w:t>
                          </w:r>
                          <w:hyperlink r:id="rId56" w:tgtFrame="_blank" w:history="1">
                            <w:r>
                              <w:rPr>
                                <w:color w:val="0000FF" w:themeColor="hyperlink"/>
                                <w:u w:val="single"/>
                              </w:rPr>
                              <w:t>130-4997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9 p."/>
                        <w:tag w:val="part_b77b21ab9e144e4588b43ae8a57355af"/>
                        <w:lock w:val="sdtLocked"/>
                        <w:richText/>
                      </w:sdtPr>
                      <w:sdtContent>
                        <w:p>
                          <w:pPr>
                            <w:ind w:firstLine="709"/>
                            <w:jc w:val="both"/>
                            <w:rPr>
                              <w:color w:val="000000"/>
                              <w:lang w:eastAsia="lt-LT"/>
                            </w:rPr>
                          </w:pPr>
                          <w:sdt>
                            <w:sdtPr>
                              <w:alias w:val="Numeris"/>
                              <w:tag w:val="nr_b77b21ab9e144e4588b43ae8a57355af"/>
                              <w:lock w:val="sdtLocked"/>
                              <w:richText/>
                            </w:sdtPr>
                            <w:sdtContent>
                              <w:r>
                                <w:rPr>
                                  <w:color w:val="000000"/>
                                  <w:szCs w:val="22"/>
                                  <w:lang w:eastAsia="lt-LT"/>
                                </w:rPr>
                                <w:t>6.2.19</w:t>
                              </w:r>
                            </w:sdtContent>
                          </w:sdt>
                          <w:r>
                            <w:rPr>
                              <w:color w:val="000000"/>
                              <w:szCs w:val="22"/>
                              <w:lang w:eastAsia="lt-LT"/>
                            </w:rPr>
                            <w:t xml:space="preserve">. STR 2.05.13: 2004 „Statinių konstrukcijos. Grindys“ (Žin., 2004, Nr. </w:t>
                          </w:r>
                          <w:hyperlink r:id="rId57" w:tgtFrame="_blank" w:history="1">
                            <w:r>
                              <w:rPr>
                                <w:color w:val="0000FF" w:themeColor="hyperlink"/>
                                <w:szCs w:val="22"/>
                                <w:u w:val="single"/>
                                <w:lang w:eastAsia="lt-LT"/>
                              </w:rPr>
                              <w:t>56-1949</w:t>
                            </w:r>
                          </w:hyperlink>
                          <w:r>
                            <w:rPr>
                              <w:color w:val="000000"/>
                              <w:szCs w:val="22"/>
                              <w:lang w:eastAsia="lt-LT"/>
                            </w:rPr>
                            <w:t>);</w:t>
                          </w:r>
                        </w:p>
                      </w:sdtContent>
                    </w:sdt>
                    <w:sdt>
                      <w:sdtPr>
                        <w:alias w:val="6.2.20 p."/>
                        <w:tag w:val="part_9f5fcf8d129443f981ebce075e17b89b"/>
                        <w:lock w:val="sdtLocked"/>
                        <w:richText/>
                      </w:sdtPr>
                      <w:sdtContent>
                        <w:p>
                          <w:pPr>
                            <w:widowControl w:val="0"/>
                            <w:suppressAutoHyphens/>
                            <w:ind w:firstLine="709"/>
                            <w:jc w:val="both"/>
                            <w:rPr>
                              <w:color w:val="000000"/>
                              <w:lang w:eastAsia="lt-LT"/>
                            </w:rPr>
                          </w:pPr>
                          <w:sdt>
                            <w:sdtPr>
                              <w:alias w:val="Numeris"/>
                              <w:tag w:val="nr_9f5fcf8d129443f981ebce075e17b89b"/>
                              <w:lock w:val="sdtLocked"/>
                              <w:richText/>
                            </w:sdtPr>
                            <w:sdtContent>
                              <w:r>
                                <w:rPr>
                                  <w:color w:val="000000"/>
                                </w:rPr>
                                <w:t>6.2.20</w:t>
                              </w:r>
                            </w:sdtContent>
                          </w:sdt>
                          <w:r>
                            <w:rPr>
                              <w:color w:val="000000"/>
                            </w:rPr>
                            <w:t xml:space="preserve">. STR 2.05.01:2005 „Pastatų atitvarų šiluminė technika“ (Žin., 2005, Nr. </w:t>
                          </w:r>
                          <w:hyperlink r:id="rId58" w:tgtFrame="_blank" w:history="1">
                            <w:r>
                              <w:rPr>
                                <w:color w:val="0000FF" w:themeColor="hyperlink"/>
                                <w:u w:val="single"/>
                              </w:rPr>
                              <w:t>100-3733</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1 p."/>
                        <w:tag w:val="part_f16220123a4249e6912b0c856f6796d7"/>
                        <w:lock w:val="sdtLocked"/>
                        <w:richText/>
                      </w:sdtPr>
                      <w:sdtContent>
                        <w:p>
                          <w:pPr>
                            <w:widowControl w:val="0"/>
                            <w:suppressAutoHyphens/>
                            <w:ind w:firstLine="709"/>
                            <w:jc w:val="both"/>
                            <w:rPr>
                              <w:color w:val="000000"/>
                              <w:lang w:eastAsia="lt-LT"/>
                            </w:rPr>
                          </w:pPr>
                          <w:sdt>
                            <w:sdtPr>
                              <w:alias w:val="Numeris"/>
                              <w:tag w:val="nr_f16220123a4249e6912b0c856f6796d7"/>
                              <w:lock w:val="sdtLocked"/>
                              <w:richText/>
                            </w:sdtPr>
                            <w:sdtContent>
                              <w:r>
                                <w:rPr>
                                  <w:color w:val="000000"/>
                                </w:rPr>
                                <w:t>6.2.21</w:t>
                              </w:r>
                            </w:sdtContent>
                          </w:sdt>
                          <w:r>
                            <w:rPr>
                              <w:color w:val="000000"/>
                            </w:rPr>
                            <w:t xml:space="preserve">. STR 2.09.04:2008 „Pastato šildymo sistemos galia. Šilumos poreikis šildymui“ (Žin., 2008, Nr. </w:t>
                          </w:r>
                          <w:hyperlink r:id="rId59" w:tgtFrame="_blank" w:history="1">
                            <w:r>
                              <w:rPr>
                                <w:color w:val="0000FF" w:themeColor="hyperlink"/>
                                <w:u w:val="single"/>
                              </w:rPr>
                              <w:t>58-2185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2 p."/>
                        <w:tag w:val="part_9ff1325f0ee64e599e73458db8bd0a22"/>
                        <w:lock w:val="sdtLocked"/>
                        <w:richText/>
                      </w:sdtPr>
                      <w:sdtContent>
                        <w:p>
                          <w:pPr>
                            <w:widowControl w:val="0"/>
                            <w:suppressAutoHyphens/>
                            <w:ind w:firstLine="709"/>
                            <w:jc w:val="both"/>
                            <w:rPr>
                              <w:color w:val="000000"/>
                              <w:lang w:eastAsia="lt-LT"/>
                            </w:rPr>
                          </w:pPr>
                          <w:sdt>
                            <w:sdtPr>
                              <w:alias w:val="Numeris"/>
                              <w:tag w:val="nr_9ff1325f0ee64e599e73458db8bd0a22"/>
                              <w:lock w:val="sdtLocked"/>
                              <w:richText/>
                            </w:sdtPr>
                            <w:sdtContent>
                              <w:r>
                                <w:rPr>
                                  <w:color w:val="000000"/>
                                </w:rPr>
                                <w:t>6.2.22</w:t>
                              </w:r>
                            </w:sdtContent>
                          </w:sdt>
                          <w:r>
                            <w:rPr>
                              <w:color w:val="000000"/>
                            </w:rPr>
                            <w:t xml:space="preserve">. STR 2.01.03:2009 „Statybinių medžiagų ir gaminių šiluminių techninių dydžių projektinės vertės“ (Žin., 2009, Nr. </w:t>
                          </w:r>
                          <w:hyperlink r:id="rId60" w:tgtFrame="_blank" w:history="1">
                            <w:r>
                              <w:rPr>
                                <w:color w:val="0000FF" w:themeColor="hyperlink"/>
                                <w:u w:val="single"/>
                              </w:rPr>
                              <w:t>95-4047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3 p."/>
                        <w:tag w:val="part_3e57e2bfac984139b1bf6419d181923e"/>
                        <w:lock w:val="sdtLocked"/>
                        <w:richText/>
                      </w:sdtPr>
                      <w:sdtContent>
                        <w:p>
                          <w:pPr>
                            <w:ind w:firstLine="709"/>
                            <w:jc w:val="both"/>
                            <w:rPr>
                              <w:color w:val="000000"/>
                              <w:lang w:eastAsia="lt-LT"/>
                            </w:rPr>
                          </w:pPr>
                          <w:sdt>
                            <w:sdtPr>
                              <w:alias w:val="Numeris"/>
                              <w:tag w:val="nr_3e57e2bfac984139b1bf6419d181923e"/>
                              <w:lock w:val="sdtLocked"/>
                              <w:richText/>
                            </w:sdtPr>
                            <w:sdtContent>
                              <w:r>
                                <w:rPr>
                                  <w:color w:val="000000"/>
                                  <w:szCs w:val="22"/>
                                  <w:lang w:eastAsia="lt-LT"/>
                                </w:rPr>
                                <w:t>6.2.23</w:t>
                              </w:r>
                            </w:sdtContent>
                          </w:sdt>
                          <w:r>
                            <w:rPr>
                              <w:color w:val="000000"/>
                              <w:szCs w:val="22"/>
                              <w:lang w:eastAsia="lt-LT"/>
                            </w:rPr>
                            <w:t xml:space="preserve">. STR 2.09.02:2005 „Šildymas, vėdinimas ir oro kondicionavimas“ (Žin., 2005, Nr. </w:t>
                          </w:r>
                          <w:hyperlink r:id="rId61" w:tgtFrame="_blank" w:history="1">
                            <w:r>
                              <w:rPr>
                                <w:color w:val="0000FF" w:themeColor="hyperlink"/>
                                <w:szCs w:val="22"/>
                                <w:u w:val="single"/>
                                <w:lang w:eastAsia="lt-LT"/>
                              </w:rPr>
                              <w:t>75-2729</w:t>
                            </w:r>
                          </w:hyperlink>
                          <w:r>
                            <w:rPr>
                              <w:color w:val="000000"/>
                              <w:szCs w:val="22"/>
                              <w:lang w:eastAsia="lt-LT"/>
                            </w:rPr>
                            <w:t>);</w:t>
                          </w:r>
                        </w:p>
                      </w:sdtContent>
                    </w:sdt>
                    <w:sdt>
                      <w:sdtPr>
                        <w:alias w:val="6.2.24 p."/>
                        <w:tag w:val="part_e107cc1e49674c64b7a420b1398046bf"/>
                        <w:lock w:val="sdtLocked"/>
                        <w:richText/>
                      </w:sdtPr>
                      <w:sdtContent>
                        <w:p>
                          <w:pPr>
                            <w:ind w:firstLine="709"/>
                            <w:jc w:val="both"/>
                            <w:rPr>
                              <w:color w:val="000000"/>
                              <w:lang w:eastAsia="lt-LT"/>
                            </w:rPr>
                          </w:pPr>
                          <w:sdt>
                            <w:sdtPr>
                              <w:alias w:val="Numeris"/>
                              <w:tag w:val="nr_e107cc1e49674c64b7a420b1398046bf"/>
                              <w:lock w:val="sdtLocked"/>
                              <w:richText/>
                            </w:sdtPr>
                            <w:sdtContent>
                              <w:r>
                                <w:rPr>
                                  <w:color w:val="000000"/>
                                  <w:szCs w:val="22"/>
                                  <w:lang w:eastAsia="lt-LT"/>
                                </w:rPr>
                                <w:t>6.2.24</w:t>
                              </w:r>
                            </w:sdtContent>
                          </w:sdt>
                          <w:r>
                            <w:rPr>
                              <w:color w:val="000000"/>
                              <w:szCs w:val="22"/>
                              <w:lang w:eastAsia="lt-LT"/>
                            </w:rPr>
                            <w:t xml:space="preserve">. STR 2.06.01:1999 „Miestų, miestelių ir kaimų susisiekimo sistemos“ (Žin., 1999, Nr. </w:t>
                          </w:r>
                          <w:hyperlink r:id="rId62" w:tgtFrame="_blank" w:history="1">
                            <w:r>
                              <w:rPr>
                                <w:color w:val="0000FF" w:themeColor="hyperlink"/>
                                <w:szCs w:val="22"/>
                                <w:u w:val="single"/>
                                <w:lang w:eastAsia="lt-LT"/>
                              </w:rPr>
                              <w:t>27-773</w:t>
                            </w:r>
                          </w:hyperlink>
                          <w:r>
                            <w:rPr>
                              <w:color w:val="000000"/>
                              <w:szCs w:val="22"/>
                              <w:lang w:eastAsia="lt-LT"/>
                            </w:rPr>
                            <w:t>);</w:t>
                          </w:r>
                        </w:p>
                      </w:sdtContent>
                    </w:sdt>
                    <w:sdt>
                      <w:sdtPr>
                        <w:alias w:val="6.2.25 p."/>
                        <w:tag w:val="part_517986a6ad0a427dac3239e794196e00"/>
                        <w:lock w:val="sdtLocked"/>
                        <w:richText/>
                      </w:sdtPr>
                      <w:sdtContent>
                        <w:p>
                          <w:pPr>
                            <w:ind w:firstLine="709"/>
                            <w:jc w:val="both"/>
                            <w:rPr>
                              <w:color w:val="000000"/>
                              <w:lang w:eastAsia="lt-LT"/>
                            </w:rPr>
                          </w:pPr>
                          <w:sdt>
                            <w:sdtPr>
                              <w:alias w:val="Numeris"/>
                              <w:tag w:val="nr_517986a6ad0a427dac3239e794196e00"/>
                              <w:lock w:val="sdtLocked"/>
                              <w:richText/>
                            </w:sdtPr>
                            <w:sdtContent>
                              <w:r>
                                <w:rPr>
                                  <w:color w:val="000000"/>
                                  <w:szCs w:val="22"/>
                                  <w:lang w:eastAsia="lt-LT"/>
                                </w:rPr>
                                <w:t>6.2.25</w:t>
                              </w:r>
                            </w:sdtContent>
                          </w:sdt>
                          <w:r>
                            <w:rPr>
                              <w:color w:val="000000"/>
                              <w:szCs w:val="22"/>
                              <w:lang w:eastAsia="lt-LT"/>
                            </w:rPr>
                            <w:t xml:space="preserve">. STR 2.07.01:2003 „Vandentiekis ir nuotekų šalintuvas. Pastato inžinerinės sistemos. Lauko inžineriniai tinklai“ (Žin., 2003, Nr. </w:t>
                          </w:r>
                          <w:hyperlink r:id="rId63" w:tgtFrame="_blank" w:history="1">
                            <w:r>
                              <w:rPr>
                                <w:color w:val="0000FF" w:themeColor="hyperlink"/>
                                <w:szCs w:val="22"/>
                                <w:u w:val="single"/>
                                <w:lang w:eastAsia="lt-LT"/>
                              </w:rPr>
                              <w:t>83-3804</w:t>
                            </w:r>
                          </w:hyperlink>
                          <w:r>
                            <w:rPr>
                              <w:color w:val="000000"/>
                              <w:szCs w:val="22"/>
                              <w:lang w:eastAsia="lt-LT"/>
                            </w:rPr>
                            <w:t>).</w:t>
                          </w:r>
                        </w:p>
                      </w:sdtContent>
                    </w:sdt>
                    <w:sdt>
                      <w:sdtPr>
                        <w:alias w:val="6.2.26 p."/>
                        <w:tag w:val="part_b10e0b43907841d29a892e791b8f4107"/>
                        <w:lock w:val="sdtLocked"/>
                        <w:richText/>
                      </w:sdtPr>
                      <w:sdtContent>
                        <w:p>
                          <w:pPr>
                            <w:ind w:firstLine="709"/>
                            <w:jc w:val="both"/>
                            <w:rPr>
                              <w:color w:val="000000"/>
                              <w:lang w:eastAsia="lt-LT"/>
                            </w:rPr>
                          </w:pPr>
                          <w:sdt>
                            <w:sdtPr>
                              <w:alias w:val="Numeris"/>
                              <w:tag w:val="nr_b10e0b43907841d29a892e791b8f4107"/>
                              <w:lock w:val="sdtLocked"/>
                              <w:richText/>
                            </w:sdtPr>
                            <w:sdtContent>
                              <w:r>
                                <w:rPr>
                                  <w:color w:val="000000"/>
                                  <w:szCs w:val="22"/>
                                  <w:lang w:eastAsia="lt-LT"/>
                                </w:rPr>
                                <w:t>6.2.26</w:t>
                              </w:r>
                            </w:sdtContent>
                          </w:sdt>
                          <w:r>
                            <w:rPr>
                              <w:color w:val="000000"/>
                              <w:szCs w:val="22"/>
                              <w:lang w:eastAsia="lt-LT"/>
                            </w:rPr>
                            <w:t xml:space="preserve">. STR 2.08.01:2004 „Dujų sistemos pastatuose“ (Žin., 2004, Nr. </w:t>
                          </w:r>
                          <w:hyperlink r:id="rId64" w:tgtFrame="_blank" w:history="1">
                            <w:r>
                              <w:rPr>
                                <w:color w:val="0000FF" w:themeColor="hyperlink"/>
                                <w:szCs w:val="22"/>
                                <w:u w:val="single"/>
                                <w:lang w:eastAsia="lt-LT"/>
                              </w:rPr>
                              <w:t>21-653</w:t>
                            </w:r>
                          </w:hyperlink>
                          <w:r>
                            <w:rPr>
                              <w:color w:val="000000"/>
                              <w:szCs w:val="22"/>
                              <w:lang w:eastAsia="lt-LT"/>
                            </w:rPr>
                            <w:t>);</w:t>
                          </w:r>
                        </w:p>
                      </w:sdtContent>
                    </w:sdt>
                    <w:sdt>
                      <w:sdtPr>
                        <w:alias w:val="6.2.27 p."/>
                        <w:tag w:val="part_a345e6be17de42599f2808f017f57047"/>
                        <w:lock w:val="sdtLocked"/>
                        <w:richText/>
                      </w:sdtPr>
                      <w:sdtContent>
                        <w:p>
                          <w:pPr>
                            <w:ind w:firstLine="709"/>
                            <w:jc w:val="both"/>
                            <w:rPr>
                              <w:color w:val="000000"/>
                              <w:lang w:eastAsia="lt-LT"/>
                            </w:rPr>
                          </w:pPr>
                          <w:sdt>
                            <w:sdtPr>
                              <w:alias w:val="Numeris"/>
                              <w:tag w:val="nr_a345e6be17de42599f2808f017f57047"/>
                              <w:lock w:val="sdtLocked"/>
                              <w:richText/>
                            </w:sdtPr>
                            <w:sdtContent>
                              <w:r>
                                <w:rPr>
                                  <w:color w:val="000000"/>
                                  <w:szCs w:val="22"/>
                                  <w:lang w:eastAsia="lt-LT"/>
                                </w:rPr>
                                <w:t>6.2.27</w:t>
                              </w:r>
                            </w:sdtContent>
                          </w:sdt>
                          <w:r>
                            <w:rPr>
                              <w:color w:val="000000"/>
                              <w:szCs w:val="22"/>
                              <w:lang w:eastAsia="lt-LT"/>
                            </w:rPr>
                            <w:t xml:space="preserve">. STR 1.04.02:2004 „Inžineriniai geologiniai (geotechniniai) tyrimai“ (Žin., 2004, Nr. </w:t>
                          </w:r>
                          <w:hyperlink r:id="rId65" w:tgtFrame="_blank" w:history="1">
                            <w:r>
                              <w:rPr>
                                <w:color w:val="0000FF" w:themeColor="hyperlink"/>
                                <w:szCs w:val="22"/>
                                <w:u w:val="single"/>
                                <w:lang w:eastAsia="lt-LT"/>
                              </w:rPr>
                              <w:t>25-779</w:t>
                            </w:r>
                          </w:hyperlink>
                          <w:r>
                            <w:rPr>
                              <w:color w:val="000000"/>
                              <w:szCs w:val="22"/>
                              <w:lang w:eastAsia="lt-LT"/>
                            </w:rPr>
                            <w:t>);</w:t>
                          </w:r>
                        </w:p>
                      </w:sdtContent>
                    </w:sdt>
                    <w:sdt>
                      <w:sdtPr>
                        <w:alias w:val="6.2.28 p."/>
                        <w:tag w:val="part_be8fbe9ea831444a8736d2ebeda666c6"/>
                        <w:lock w:val="sdtLocked"/>
                        <w:richText/>
                      </w:sdtPr>
                      <w:sdtContent>
                        <w:p>
                          <w:pPr>
                            <w:ind w:firstLine="709"/>
                            <w:jc w:val="both"/>
                            <w:rPr>
                              <w:color w:val="000000"/>
                              <w:lang w:eastAsia="lt-LT"/>
                            </w:rPr>
                          </w:pPr>
                          <w:sdt>
                            <w:sdtPr>
                              <w:alias w:val="Numeris"/>
                              <w:tag w:val="nr_be8fbe9ea831444a8736d2ebeda666c6"/>
                              <w:lock w:val="sdtLocked"/>
                              <w:richText/>
                            </w:sdtPr>
                            <w:sdtContent>
                              <w:r>
                                <w:rPr>
                                  <w:color w:val="000000"/>
                                  <w:szCs w:val="22"/>
                                  <w:lang w:eastAsia="lt-LT"/>
                                </w:rPr>
                                <w:t>6.2.28</w:t>
                              </w:r>
                            </w:sdtContent>
                          </w:sdt>
                          <w:r>
                            <w:rPr>
                              <w:color w:val="000000"/>
                              <w:szCs w:val="22"/>
                              <w:lang w:eastAsia="lt-LT"/>
                            </w:rPr>
                            <w:t xml:space="preserve">. STR 2.02.08:2005 „Automobilių saugyklų projektavimas“ (Žin., 2005, Nr. </w:t>
                          </w:r>
                          <w:hyperlink r:id="rId66" w:tgtFrame="_blank" w:history="1">
                            <w:r>
                              <w:rPr>
                                <w:color w:val="0000FF" w:themeColor="hyperlink"/>
                                <w:szCs w:val="22"/>
                                <w:u w:val="single"/>
                                <w:lang w:eastAsia="lt-LT"/>
                              </w:rPr>
                              <w:t>24-787</w:t>
                            </w:r>
                          </w:hyperlink>
                          <w:r>
                            <w:rPr>
                              <w:color w:val="000000"/>
                              <w:szCs w:val="22"/>
                              <w:lang w:eastAsia="lt-LT"/>
                            </w:rPr>
                            <w:t>);</w:t>
                          </w:r>
                        </w:p>
                      </w:sdtContent>
                    </w:sdt>
                    <w:sdt>
                      <w:sdtPr>
                        <w:alias w:val="6.2.29 p."/>
                        <w:tag w:val="part_7c14a9e5de834ed88929b541438d6d04"/>
                        <w:lock w:val="sdtLocked"/>
                        <w:richText/>
                      </w:sdtPr>
                      <w:sdtContent>
                        <w:p>
                          <w:pPr>
                            <w:ind w:firstLine="709"/>
                            <w:jc w:val="both"/>
                            <w:rPr>
                              <w:color w:val="000000"/>
                              <w:lang w:eastAsia="lt-LT"/>
                            </w:rPr>
                          </w:pPr>
                          <w:sdt>
                            <w:sdtPr>
                              <w:alias w:val="Numeris"/>
                              <w:tag w:val="nr_7c14a9e5de834ed88929b541438d6d04"/>
                              <w:lock w:val="sdtLocked"/>
                              <w:richText/>
                            </w:sdtPr>
                            <w:sdtContent>
                              <w:r>
                                <w:rPr>
                                  <w:color w:val="000000"/>
                                  <w:szCs w:val="22"/>
                                  <w:lang w:eastAsia="lt-LT"/>
                                </w:rPr>
                                <w:t>6.2.29</w:t>
                              </w:r>
                            </w:sdtContent>
                          </w:sdt>
                          <w:r>
                            <w:rPr>
                              <w:color w:val="000000"/>
                              <w:szCs w:val="22"/>
                              <w:lang w:eastAsia="lt-LT"/>
                            </w:rPr>
                            <w:t xml:space="preserve">. STR 1.01.05:2002 „Normatyviniai statybos techniniai dokumentai“ (Žin., 2002, Nr. </w:t>
                          </w:r>
                          <w:hyperlink r:id="rId67" w:tgtFrame="_blank" w:history="1">
                            <w:r>
                              <w:rPr>
                                <w:color w:val="0000FF" w:themeColor="hyperlink"/>
                                <w:szCs w:val="22"/>
                                <w:u w:val="single"/>
                                <w:lang w:eastAsia="lt-LT"/>
                              </w:rPr>
                              <w:t>42-1586</w:t>
                            </w:r>
                          </w:hyperlink>
                          <w:r>
                            <w:rPr>
                              <w:color w:val="000000"/>
                              <w:szCs w:val="22"/>
                              <w:lang w:eastAsia="lt-LT"/>
                            </w:rPr>
                            <w:t>);</w:t>
                          </w:r>
                        </w:p>
                      </w:sdtContent>
                    </w:sdt>
                    <w:sdt>
                      <w:sdtPr>
                        <w:alias w:val="6.2.30 p."/>
                        <w:tag w:val="part_842f0f04391e4bd3b943ce9d09a56635"/>
                        <w:lock w:val="sdtLocked"/>
                        <w:richText/>
                      </w:sdtPr>
                      <w:sdtContent>
                        <w:p>
                          <w:pPr>
                            <w:ind w:firstLine="709"/>
                            <w:jc w:val="both"/>
                            <w:rPr>
                              <w:color w:val="000000"/>
                              <w:lang w:eastAsia="lt-LT"/>
                            </w:rPr>
                          </w:pPr>
                          <w:sdt>
                            <w:sdtPr>
                              <w:alias w:val="Numeris"/>
                              <w:tag w:val="nr_842f0f04391e4bd3b943ce9d09a56635"/>
                              <w:lock w:val="sdtLocked"/>
                              <w:richText/>
                            </w:sdtPr>
                            <w:sdtContent>
                              <w:r>
                                <w:rPr>
                                  <w:color w:val="000000"/>
                                  <w:szCs w:val="22"/>
                                  <w:lang w:eastAsia="lt-LT"/>
                                </w:rPr>
                                <w:t>6.2.30</w:t>
                              </w:r>
                            </w:sdtContent>
                          </w:sdt>
                          <w:r>
                            <w:rPr>
                              <w:color w:val="000000"/>
                              <w:szCs w:val="22"/>
                              <w:lang w:eastAsia="lt-LT"/>
                            </w:rPr>
                            <w:t xml:space="preserve">. STR 2.02.05:2004 „Nuotekų valyklos. Pagrindinės nuostatos“ (Žin., 2004, Nr. </w:t>
                          </w:r>
                          <w:hyperlink r:id="rId68" w:tgtFrame="_blank" w:history="1">
                            <w:r>
                              <w:rPr>
                                <w:color w:val="0000FF" w:themeColor="hyperlink"/>
                                <w:szCs w:val="22"/>
                                <w:u w:val="single"/>
                                <w:lang w:eastAsia="lt-LT"/>
                              </w:rPr>
                              <w:t>116-4346</w:t>
                            </w:r>
                          </w:hyperlink>
                          <w:r>
                            <w:rPr>
                              <w:color w:val="000000"/>
                              <w:szCs w:val="22"/>
                              <w:lang w:eastAsia="lt-LT"/>
                            </w:rPr>
                            <w:t>);</w:t>
                          </w:r>
                        </w:p>
                      </w:sdtContent>
                    </w:sdt>
                    <w:sdt>
                      <w:sdtPr>
                        <w:alias w:val="6.2.31 p."/>
                        <w:tag w:val="part_da03486a98d84791bc6a3a7892561ebe"/>
                        <w:lock w:val="sdtLocked"/>
                        <w:richText/>
                      </w:sdtPr>
                      <w:sdtContent>
                        <w:p>
                          <w:pPr>
                            <w:ind w:firstLine="709"/>
                            <w:jc w:val="both"/>
                            <w:rPr>
                              <w:color w:val="000000"/>
                              <w:lang w:eastAsia="lt-LT"/>
                            </w:rPr>
                          </w:pPr>
                          <w:sdt>
                            <w:sdtPr>
                              <w:alias w:val="Numeris"/>
                              <w:tag w:val="nr_da03486a98d84791bc6a3a7892561ebe"/>
                              <w:lock w:val="sdtLocked"/>
                              <w:richText/>
                            </w:sdtPr>
                            <w:sdtContent>
                              <w:r>
                                <w:rPr>
                                  <w:color w:val="000000"/>
                                  <w:szCs w:val="22"/>
                                  <w:lang w:eastAsia="lt-LT"/>
                                </w:rPr>
                                <w:t>6.2.31</w:t>
                              </w:r>
                            </w:sdtContent>
                          </w:sdt>
                          <w:r>
                            <w:rPr>
                              <w:color w:val="000000"/>
                              <w:szCs w:val="22"/>
                              <w:lang w:eastAsia="lt-LT"/>
                            </w:rPr>
                            <w:t xml:space="preserve">. STR 1.01.09:2003 „Statinių klasifikavimas pagal jų naudojimo paskirtį“ (Žin., 2003, Nr. </w:t>
                          </w:r>
                          <w:hyperlink r:id="rId69" w:tgtFrame="_blank" w:history="1">
                            <w:r>
                              <w:rPr>
                                <w:color w:val="0000FF" w:themeColor="hyperlink"/>
                                <w:szCs w:val="22"/>
                                <w:u w:val="single"/>
                                <w:lang w:eastAsia="lt-LT"/>
                              </w:rPr>
                              <w:t>58-2611</w:t>
                            </w:r>
                          </w:hyperlink>
                          <w:r>
                            <w:rPr>
                              <w:color w:val="000000"/>
                              <w:szCs w:val="22"/>
                              <w:lang w:eastAsia="lt-LT"/>
                            </w:rPr>
                            <w:t>);</w:t>
                          </w:r>
                        </w:p>
                      </w:sdtContent>
                    </w:sdt>
                    <w:sdt>
                      <w:sdtPr>
                        <w:alias w:val="6.2.32 p."/>
                        <w:tag w:val="part_eb3f738a44c642af8df2257f4df131d7"/>
                        <w:lock w:val="sdtLocked"/>
                        <w:richText/>
                      </w:sdtPr>
                      <w:sdtContent>
                        <w:p>
                          <w:pPr>
                            <w:ind w:firstLine="709"/>
                            <w:jc w:val="both"/>
                            <w:rPr>
                              <w:color w:val="000000"/>
                              <w:lang w:eastAsia="lt-LT"/>
                            </w:rPr>
                          </w:pPr>
                          <w:sdt>
                            <w:sdtPr>
                              <w:alias w:val="Numeris"/>
                              <w:tag w:val="nr_eb3f738a44c642af8df2257f4df131d7"/>
                              <w:lock w:val="sdtLocked"/>
                              <w:richText/>
                            </w:sdtPr>
                            <w:sdtContent>
                              <w:r>
                                <w:rPr>
                                  <w:color w:val="000000"/>
                                  <w:szCs w:val="22"/>
                                  <w:lang w:eastAsia="lt-LT"/>
                                </w:rPr>
                                <w:t>6.2.32</w:t>
                              </w:r>
                            </w:sdtContent>
                          </w:sdt>
                          <w:r>
                            <w:rPr>
                              <w:color w:val="000000"/>
                              <w:szCs w:val="22"/>
                              <w:lang w:eastAsia="lt-LT"/>
                            </w:rPr>
                            <w:t xml:space="preserve">. STR 2.02.04:2004 „Vandens ėmimas, vandenruoša. Pagrindinės nuostatos“ (Žin., 2004, Nr. </w:t>
                          </w:r>
                          <w:hyperlink r:id="rId70" w:tgtFrame="_blank" w:history="1">
                            <w:r>
                              <w:rPr>
                                <w:color w:val="0000FF" w:themeColor="hyperlink"/>
                                <w:szCs w:val="22"/>
                                <w:u w:val="single"/>
                                <w:lang w:eastAsia="lt-LT"/>
                              </w:rPr>
                              <w:t>104-3848</w:t>
                            </w:r>
                          </w:hyperlink>
                          <w:r>
                            <w:rPr>
                              <w:color w:val="000000"/>
                              <w:szCs w:val="22"/>
                              <w:lang w:eastAsia="lt-LT"/>
                            </w:rPr>
                            <w:t>);</w:t>
                          </w:r>
                        </w:p>
                      </w:sdtContent>
                    </w:sdt>
                  </w:sdtContent>
                </w:sdt>
                <w:sdt>
                  <w:sdtPr>
                    <w:alias w:val="6.3 p."/>
                    <w:tag w:val="part_629ce2ae81ac4cd89c77e8d4dd5a0330"/>
                    <w:lock w:val="sdtLocked"/>
                    <w:richText/>
                  </w:sdtPr>
                  <w:sdtContent>
                    <w:p>
                      <w:pPr>
                        <w:ind w:firstLine="709"/>
                        <w:jc w:val="both"/>
                        <w:rPr>
                          <w:color w:val="000000"/>
                          <w:lang w:eastAsia="lt-LT"/>
                        </w:rPr>
                      </w:pPr>
                      <w:sdt>
                        <w:sdtPr>
                          <w:alias w:val="Numeris"/>
                          <w:tag w:val="nr_629ce2ae81ac4cd89c77e8d4dd5a0330"/>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normatyvinius aplinkos apsaugos dokumentus</w:t>
                      </w:r>
                      <w:r>
                        <w:rPr>
                          <w:color w:val="000000"/>
                          <w:szCs w:val="22"/>
                          <w:lang w:eastAsia="lt-LT"/>
                        </w:rPr>
                        <w:t>:</w:t>
                      </w:r>
                    </w:p>
                    <w:sdt>
                      <w:sdtPr>
                        <w:alias w:val="6.3.1 p."/>
                        <w:tag w:val="part_03ffcc9c38554d318e7bb3f1fd0c0262"/>
                        <w:lock w:val="sdtLocked"/>
                        <w:richText/>
                      </w:sdtPr>
                      <w:sdtContent>
                        <w:p>
                          <w:pPr>
                            <w:ind w:firstLine="709"/>
                            <w:jc w:val="both"/>
                            <w:rPr>
                              <w:color w:val="000000"/>
                              <w:lang w:eastAsia="lt-LT"/>
                            </w:rPr>
                          </w:pPr>
                          <w:sdt>
                            <w:sdtPr>
                              <w:alias w:val="Numeris"/>
                              <w:tag w:val="nr_03ffcc9c38554d318e7bb3f1fd0c0262"/>
                              <w:lock w:val="sdtLocked"/>
                              <w:richText/>
                            </w:sdtPr>
                            <w:sdtContent>
                              <w:r>
                                <w:rPr>
                                  <w:color w:val="000000"/>
                                  <w:szCs w:val="22"/>
                                  <w:lang w:eastAsia="lt-LT"/>
                                </w:rPr>
                                <w:t>6.3.1</w:t>
                              </w:r>
                            </w:sdtContent>
                          </w:sdt>
                          <w:r>
                            <w:rPr>
                              <w:color w:val="000000"/>
                              <w:szCs w:val="22"/>
                              <w:lang w:eastAsia="lt-LT"/>
                            </w:rPr>
                            <w:t xml:space="preserve">. LAND 4-99 „Gręžinių vandeniui tiekti ir vandens šiluminei energijai vartoti projektavimo, įrengimo, konservavimo bei likvidavimo tvarka“ (Žin., 1999, Nr. </w:t>
                          </w:r>
                          <w:hyperlink r:id="rId71" w:tgtFrame="_blank" w:history="1">
                            <w:r>
                              <w:rPr>
                                <w:color w:val="0000FF" w:themeColor="hyperlink"/>
                                <w:szCs w:val="22"/>
                                <w:u w:val="single"/>
                                <w:lang w:eastAsia="lt-LT"/>
                              </w:rPr>
                              <w:t>112-3263</w:t>
                            </w:r>
                          </w:hyperlink>
                          <w:r>
                            <w:rPr>
                              <w:color w:val="000000"/>
                              <w:szCs w:val="22"/>
                              <w:lang w:eastAsia="lt-LT"/>
                            </w:rPr>
                            <w:t>);</w:t>
                          </w:r>
                        </w:p>
                      </w:sdtContent>
                    </w:sdt>
                    <w:sdt>
                      <w:sdtPr>
                        <w:alias w:val="6.3.2 p."/>
                        <w:tag w:val="part_84684c9aa66a41149caebc67d7e751c8"/>
                        <w:lock w:val="sdtLocked"/>
                        <w:richText/>
                      </w:sdtPr>
                      <w:sdtContent>
                        <w:p>
                          <w:pPr>
                            <w:widowControl w:val="0"/>
                            <w:suppressAutoHyphens/>
                            <w:ind w:firstLine="709"/>
                            <w:jc w:val="both"/>
                            <w:rPr>
                              <w:color w:val="000000"/>
                              <w:lang w:eastAsia="lt-LT"/>
                            </w:rPr>
                          </w:pPr>
                          <w:sdt>
                            <w:sdtPr>
                              <w:alias w:val="Numeris"/>
                              <w:tag w:val="nr_84684c9aa66a41149caebc67d7e751c8"/>
                              <w:lock w:val="sdtLocked"/>
                              <w:richText/>
                            </w:sdtPr>
                            <w:sdtContent>
                              <w:r>
                                <w:rPr>
                                  <w:color w:val="000000"/>
                                </w:rPr>
                                <w:t>6.3.2</w:t>
                              </w:r>
                            </w:sdtContent>
                          </w:sdt>
                          <w:r>
                            <w:rPr>
                              <w:color w:val="000000"/>
                            </w:rPr>
                            <w:t xml:space="preserve">. LAND 21-01 „Aplinkosauginės buitinių nuotekų filtravimo įrenginių įrengimo gamtinėmis sąlygomis taisyklės“ (Žin., 2001, Nr. </w:t>
                          </w:r>
                          <w:hyperlink r:id="rId72" w:tgtFrame="_blank" w:history="1">
                            <w:r>
                              <w:rPr>
                                <w:color w:val="0000FF" w:themeColor="hyperlink"/>
                                <w:u w:val="single"/>
                              </w:rPr>
                              <w:t>41-1438</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3 p."/>
                        <w:tag w:val="part_12c8ac300fa74ce6a45bf5d9b50a3d48"/>
                        <w:lock w:val="sdtLocked"/>
                        <w:richText/>
                      </w:sdtPr>
                      <w:sdtContent>
                        <w:p>
                          <w:pPr>
                            <w:widowControl w:val="0"/>
                            <w:suppressAutoHyphens/>
                            <w:ind w:firstLine="709"/>
                            <w:jc w:val="both"/>
                            <w:rPr>
                              <w:color w:val="000000"/>
                              <w:lang w:eastAsia="lt-LT"/>
                            </w:rPr>
                          </w:pPr>
                          <w:sdt>
                            <w:sdtPr>
                              <w:alias w:val="Numeris"/>
                              <w:tag w:val="nr_12c8ac300fa74ce6a45bf5d9b50a3d48"/>
                              <w:lock w:val="sdtLocked"/>
                              <w:richText/>
                            </w:sdtPr>
                            <w:sdtContent>
                              <w:r>
                                <w:rPr>
                                  <w:color w:val="000000"/>
                                </w:rPr>
                                <w:t>6.3.3</w:t>
                              </w:r>
                            </w:sdtContent>
                          </w:sdt>
                          <w:r>
                            <w:rPr>
                              <w:color w:val="000000"/>
                            </w:rPr>
                            <w:t xml:space="preserve">. Paviršinių nuotekų tvarkymo reglamentą, patvirtintą Lietuvos Respublikos aplinkos ministro 2007 m. balandžio 2 d. įsakymu Nr. D1-193 (Žin., 2007, Nr. </w:t>
                          </w:r>
                          <w:hyperlink r:id="rId73" w:tgtFrame="_blank" w:history="1">
                            <w:r>
                              <w:rPr>
                                <w:color w:val="0000FF" w:themeColor="hyperlink"/>
                                <w:u w:val="single"/>
                              </w:rPr>
                              <w:t>42-1594</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4 p."/>
                        <w:tag w:val="part_196f1cdcab51460a805c407fe780ffa2"/>
                        <w:lock w:val="sdtLocked"/>
                        <w:richText/>
                      </w:sdtPr>
                      <w:sdtContent>
                        <w:p>
                          <w:pPr>
                            <w:widowControl w:val="0"/>
                            <w:suppressAutoHyphens/>
                            <w:ind w:firstLine="709"/>
                            <w:jc w:val="both"/>
                            <w:rPr>
                              <w:color w:val="000000"/>
                              <w:lang w:eastAsia="lt-LT"/>
                            </w:rPr>
                          </w:pPr>
                          <w:sdt>
                            <w:sdtPr>
                              <w:alias w:val="Numeris"/>
                              <w:tag w:val="nr_196f1cdcab51460a805c407fe780ffa2"/>
                              <w:lock w:val="sdtLocked"/>
                              <w:richText/>
                            </w:sdtPr>
                            <w:sdtContent>
                              <w:r>
                                <w:rPr>
                                  <w:color w:val="000000"/>
                                </w:rPr>
                                <w:t>6.3.4</w:t>
                              </w:r>
                            </w:sdtContent>
                          </w:sdt>
                          <w:r>
                            <w:rPr>
                              <w:color w:val="000000"/>
                            </w:rPr>
                            <w:t xml:space="preserve">. Nuotekų valymo įrenginių taikymo reglamentą, patvirtintą Lietuvos Respublikos aplinkos ministro 2006 m. rugsėjo 11 d. įsakymu Nr. D1-412 (Žin., 2006, Nr. </w:t>
                          </w:r>
                          <w:hyperlink r:id="rId74" w:tgtFrame="_blank" w:history="1">
                            <w:r>
                              <w:rPr>
                                <w:color w:val="0000FF" w:themeColor="hyperlink"/>
                                <w:u w:val="single"/>
                              </w:rPr>
                              <w:t>99-3852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6.4 p."/>
                    <w:tag w:val="part_5c15021919764450a42c7839c4305363"/>
                    <w:lock w:val="sdtLocked"/>
                    <w:richText/>
                  </w:sdtPr>
                  <w:sdtContent>
                    <w:p>
                      <w:pPr>
                        <w:ind w:firstLine="709"/>
                        <w:jc w:val="both"/>
                        <w:rPr>
                          <w:color w:val="000000"/>
                          <w:lang w:eastAsia="lt-LT"/>
                        </w:rPr>
                      </w:pPr>
                      <w:sdt>
                        <w:sdtPr>
                          <w:alias w:val="Numeris"/>
                          <w:tag w:val="nr_5c15021919764450a42c7839c4305363"/>
                          <w:lock w:val="sdtLocked"/>
                          <w:richText/>
                        </w:sdtPr>
                        <w:sdtContent>
                          <w:r>
                            <w:rPr>
                              <w:color w:val="000000"/>
                              <w:szCs w:val="22"/>
                              <w:lang w:eastAsia="lt-LT"/>
                            </w:rPr>
                            <w:t>6.4</w:t>
                          </w:r>
                        </w:sdtContent>
                      </w:sdt>
                      <w:r>
                        <w:rPr>
                          <w:color w:val="000000"/>
                          <w:szCs w:val="22"/>
                          <w:lang w:eastAsia="lt-LT"/>
                        </w:rPr>
                        <w:t xml:space="preserve">. </w:t>
                      </w:r>
                      <w:r>
                        <w:rPr>
                          <w:b/>
                          <w:color w:val="000000"/>
                        </w:rPr>
                        <w:t>Lietuvos</w:t>
                      </w:r>
                      <w:r>
                        <w:rPr>
                          <w:b/>
                          <w:bCs/>
                          <w:color w:val="000000"/>
                        </w:rPr>
                        <w:t xml:space="preserve"> </w:t>
                      </w:r>
                      <w:r>
                        <w:rPr>
                          <w:b/>
                          <w:color w:val="000000"/>
                        </w:rPr>
                        <w:t>higienos normas ir kitus sveikatos priežiūros teisės aktus</w:t>
                      </w:r>
                      <w:r>
                        <w:rPr>
                          <w:color w:val="000000"/>
                          <w:szCs w:val="22"/>
                          <w:lang w:eastAsia="lt-LT"/>
                        </w:rPr>
                        <w:t>:</w:t>
                      </w:r>
                    </w:p>
                    <w:sdt>
                      <w:sdtPr>
                        <w:alias w:val="6.4.1 p."/>
                        <w:tag w:val="part_9566751eafff4d7f9d1c63e34dc49e19"/>
                        <w:lock w:val="sdtLocked"/>
                        <w:richText/>
                      </w:sdtPr>
                      <w:sdtContent>
                        <w:p>
                          <w:pPr>
                            <w:widowControl w:val="0"/>
                            <w:suppressAutoHyphens/>
                            <w:ind w:firstLine="709"/>
                            <w:jc w:val="both"/>
                            <w:rPr>
                              <w:color w:val="000000"/>
                              <w:lang w:eastAsia="lt-LT"/>
                            </w:rPr>
                          </w:pPr>
                          <w:sdt>
                            <w:sdtPr>
                              <w:alias w:val="Numeris"/>
                              <w:tag w:val="nr_9566751eafff4d7f9d1c63e34dc49e19"/>
                              <w:lock w:val="sdtLocked"/>
                              <w:richText/>
                            </w:sdtPr>
                            <w:sdtContent>
                              <w:r>
                                <w:rPr>
                                  <w:color w:val="000000"/>
                                </w:rPr>
                                <w:t>6.4.1</w:t>
                              </w:r>
                            </w:sdtContent>
                          </w:sdt>
                          <w:r>
                            <w:rPr>
                              <w:color w:val="000000"/>
                            </w:rPr>
                            <w:t xml:space="preserve">. HN 33:2007 „Akustinis triukšmas. Triukšmo ribiniai dydžiai gyvenamuosiuose ir visuomeninės paskirties pastatuose bei jų aplinkoje“ (Žin., 2007, Nr. </w:t>
                          </w:r>
                          <w:hyperlink r:id="rId76" w:tgtFrame="_blank" w:history="1">
                            <w:r>
                              <w:rPr>
                                <w:color w:val="0000FF" w:themeColor="hyperlink"/>
                                <w:u w:val="single"/>
                              </w:rPr>
                              <w:t>75-2990</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2 p."/>
                        <w:tag w:val="part_848f61db23f5416d9fe7a8a271db103d"/>
                        <w:lock w:val="sdtLocked"/>
                        <w:richText/>
                      </w:sdtPr>
                      <w:sdtContent>
                        <w:p>
                          <w:pPr>
                            <w:widowControl w:val="0"/>
                            <w:suppressAutoHyphens/>
                            <w:ind w:firstLine="709"/>
                            <w:jc w:val="both"/>
                            <w:rPr>
                              <w:color w:val="000000"/>
                              <w:lang w:eastAsia="lt-LT"/>
                            </w:rPr>
                          </w:pPr>
                          <w:sdt>
                            <w:sdtPr>
                              <w:alias w:val="Numeris"/>
                              <w:tag w:val="nr_848f61db23f5416d9fe7a8a271db103d"/>
                              <w:lock w:val="sdtLocked"/>
                              <w:richText/>
                            </w:sdtPr>
                            <w:sdtContent>
                              <w:r>
                                <w:rPr>
                                  <w:color w:val="000000"/>
                                </w:rPr>
                                <w:t>6.4.2</w:t>
                              </w:r>
                            </w:sdtContent>
                          </w:sdt>
                          <w:r>
                            <w:rPr>
                              <w:color w:val="000000"/>
                            </w:rPr>
                            <w:t xml:space="preserve">. HN 35:2007 „Didžiausia leidžiama cheminių medžiagų (teršalų) koncentracija gyvenamosios aplinkos ore“ (Žin., 2007, Nr. </w:t>
                          </w:r>
                          <w:hyperlink r:id="rId77" w:tgtFrame="_blank" w:history="1">
                            <w:r>
                              <w:rPr>
                                <w:color w:val="0000FF" w:themeColor="hyperlink"/>
                                <w:u w:val="single"/>
                              </w:rPr>
                              <w:t>55-2162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3 p."/>
                        <w:tag w:val="part_66df28e5faab4f80a2ecbd0158dc8382"/>
                        <w:lock w:val="sdtLocked"/>
                        <w:richText/>
                      </w:sdtPr>
                      <w:sdtContent>
                        <w:p>
                          <w:pPr>
                            <w:widowControl w:val="0"/>
                            <w:suppressAutoHyphens/>
                            <w:ind w:firstLine="709"/>
                            <w:jc w:val="both"/>
                            <w:rPr>
                              <w:color w:val="000000"/>
                              <w:lang w:eastAsia="lt-LT"/>
                            </w:rPr>
                          </w:pPr>
                          <w:sdt>
                            <w:sdtPr>
                              <w:alias w:val="Numeris"/>
                              <w:tag w:val="nr_66df28e5faab4f80a2ecbd0158dc8382"/>
                              <w:lock w:val="sdtLocked"/>
                              <w:richText/>
                            </w:sdtPr>
                            <w:sdtContent>
                              <w:r>
                                <w:rPr>
                                  <w:color w:val="000000"/>
                                </w:rPr>
                                <w:t>6.4.3</w:t>
                              </w:r>
                            </w:sdtContent>
                          </w:sdt>
                          <w:r>
                            <w:rPr>
                              <w:color w:val="000000"/>
                            </w:rPr>
                            <w:t xml:space="preserve">. HN 42:2009 „Gyvenamųjų ir visuomeninių pastatų patalpų mikroklimatas“ (Žin., 2009, Nr. </w:t>
                          </w:r>
                          <w:hyperlink r:id="rId78" w:tgtFrame="_blank" w:history="1">
                            <w:r>
                              <w:rPr>
                                <w:color w:val="0000FF" w:themeColor="hyperlink"/>
                                <w:u w:val="single"/>
                              </w:rPr>
                              <w:t>159-7219</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4 p."/>
                        <w:tag w:val="part_712835d8ec474bc38e349d83c45ef69a"/>
                        <w:lock w:val="sdtLocked"/>
                        <w:richText/>
                      </w:sdtPr>
                      <w:sdtContent>
                        <w:p>
                          <w:pPr>
                            <w:ind w:firstLine="709"/>
                            <w:jc w:val="both"/>
                            <w:rPr>
                              <w:color w:val="000000"/>
                              <w:lang w:eastAsia="lt-LT"/>
                            </w:rPr>
                          </w:pPr>
                          <w:sdt>
                            <w:sdtPr>
                              <w:alias w:val="Numeris"/>
                              <w:tag w:val="nr_712835d8ec474bc38e349d83c45ef69a"/>
                              <w:lock w:val="sdtLocked"/>
                              <w:richText/>
                            </w:sdtPr>
                            <w:sdtContent>
                              <w:r>
                                <w:rPr>
                                  <w:color w:val="000000"/>
                                  <w:szCs w:val="22"/>
                                  <w:lang w:eastAsia="lt-LT"/>
                                </w:rPr>
                                <w:t>6.4.4</w:t>
                              </w:r>
                            </w:sdtContent>
                          </w:sdt>
                          <w:r>
                            <w:rPr>
                              <w:color w:val="000000"/>
                              <w:szCs w:val="22"/>
                              <w:lang w:eastAsia="lt-LT"/>
                            </w:rPr>
                            <w:t xml:space="preserve">. HN 50:2003 „Visą žmogaus kūną veikianti vibracija: didžiausi leidžiami dydžiai ir matavimo reikalavimai gyvenamuosiuose bei visuomeniniuose pastatuose“ (Žin., 2004, Nr. </w:t>
                          </w:r>
                          <w:hyperlink r:id="rId79" w:tgtFrame="_blank" w:history="1">
                            <w:r>
                              <w:rPr>
                                <w:color w:val="0000FF" w:themeColor="hyperlink"/>
                                <w:szCs w:val="22"/>
                                <w:u w:val="single"/>
                                <w:lang w:eastAsia="lt-LT"/>
                              </w:rPr>
                              <w:t>45-1490</w:t>
                            </w:r>
                          </w:hyperlink>
                          <w:r>
                            <w:rPr>
                              <w:color w:val="000000"/>
                              <w:szCs w:val="22"/>
                              <w:lang w:eastAsia="lt-LT"/>
                            </w:rPr>
                            <w:t>);</w:t>
                          </w:r>
                        </w:p>
                      </w:sdtContent>
                    </w:sdt>
                    <w:sdt>
                      <w:sdtPr>
                        <w:alias w:val="6.4.5 p."/>
                        <w:tag w:val="part_c10bc724181a471a996979c39b311e24"/>
                        <w:lock w:val="sdtLocked"/>
                        <w:richText/>
                      </w:sdtPr>
                      <w:sdtContent>
                        <w:p>
                          <w:pPr>
                            <w:ind w:firstLine="709"/>
                            <w:jc w:val="both"/>
                            <w:rPr>
                              <w:color w:val="000000"/>
                              <w:lang w:eastAsia="lt-LT"/>
                            </w:rPr>
                          </w:pPr>
                          <w:sdt>
                            <w:sdtPr>
                              <w:alias w:val="Numeris"/>
                              <w:tag w:val="nr_c10bc724181a471a996979c39b311e24"/>
                              <w:lock w:val="sdtLocked"/>
                              <w:richText/>
                            </w:sdtPr>
                            <w:sdtContent>
                              <w:r>
                                <w:rPr>
                                  <w:color w:val="000000"/>
                                  <w:szCs w:val="22"/>
                                  <w:lang w:eastAsia="lt-LT"/>
                                </w:rPr>
                                <w:t>6.4.5</w:t>
                              </w:r>
                            </w:sdtContent>
                          </w:sdt>
                          <w:r>
                            <w:rPr>
                              <w:color w:val="000000"/>
                              <w:szCs w:val="22"/>
                              <w:lang w:eastAsia="lt-LT"/>
                            </w:rPr>
                            <w:t>. HN 73:2001 „Pagrindinės radiacinės saugos normos“ (2002, Nr. 11-388);</w:t>
                          </w:r>
                        </w:p>
                      </w:sdtContent>
                    </w:sdt>
                    <w:sdt>
                      <w:sdtPr>
                        <w:alias w:val="6.4.6 p."/>
                        <w:tag w:val="part_78b106e522594fe0924064c54ee61cec"/>
                        <w:lock w:val="sdtLocked"/>
                        <w:richText/>
                      </w:sdtPr>
                      <w:sdtContent>
                        <w:p>
                          <w:pPr>
                            <w:ind w:firstLine="709"/>
                            <w:jc w:val="both"/>
                            <w:rPr>
                              <w:color w:val="000000"/>
                              <w:lang w:eastAsia="lt-LT"/>
                            </w:rPr>
                          </w:pPr>
                          <w:sdt>
                            <w:sdtPr>
                              <w:alias w:val="Numeris"/>
                              <w:tag w:val="nr_78b106e522594fe0924064c54ee61cec"/>
                              <w:lock w:val="sdtLocked"/>
                              <w:richText/>
                            </w:sdtPr>
                            <w:sdtContent>
                              <w:r>
                                <w:rPr>
                                  <w:color w:val="000000"/>
                                  <w:szCs w:val="22"/>
                                  <w:lang w:eastAsia="lt-LT"/>
                                </w:rPr>
                                <w:t>6.4.6</w:t>
                              </w:r>
                            </w:sdtContent>
                          </w:sdt>
                          <w:r>
                            <w:rPr>
                              <w:color w:val="000000"/>
                              <w:szCs w:val="22"/>
                              <w:lang w:eastAsia="lt-LT"/>
                            </w:rPr>
                            <w:t xml:space="preserve">. HN 80:2000 „Elektromagnetinis laukas darbo vietose ir gyvenamojoje aplinkoje. Parametrų normuojamos vertės ir matavimo reikalavimai 10 kHz – 300 GHz dažnių juostose“ (Žin., 2000, Nr. </w:t>
                          </w:r>
                          <w:hyperlink r:id="rId80" w:tgtFrame="_blank" w:history="1">
                            <w:r>
                              <w:rPr>
                                <w:color w:val="0000FF" w:themeColor="hyperlink"/>
                                <w:szCs w:val="22"/>
                                <w:u w:val="single"/>
                                <w:lang w:eastAsia="lt-LT"/>
                              </w:rPr>
                              <w:t>53-1548</w:t>
                            </w:r>
                          </w:hyperlink>
                          <w:r>
                            <w:rPr>
                              <w:color w:val="000000"/>
                              <w:szCs w:val="22"/>
                              <w:lang w:eastAsia="lt-LT"/>
                            </w:rPr>
                            <w:t>).</w:t>
                          </w:r>
                        </w:p>
                      </w:sdtContent>
                    </w:sdt>
                    <w:sdt>
                      <w:sdtPr>
                        <w:alias w:val="6.4.7 p."/>
                        <w:tag w:val="part_367ceb191f9c4230be3d2eb3eae5ab50"/>
                        <w:lock w:val="sdtLocked"/>
                        <w:richText/>
                      </w:sdtPr>
                      <w:sdtContent>
                        <w:p>
                          <w:pPr>
                            <w:ind w:firstLine="709"/>
                            <w:jc w:val="both"/>
                            <w:rPr>
                              <w:color w:val="000000"/>
                              <w:lang w:eastAsia="lt-LT"/>
                            </w:rPr>
                          </w:pPr>
                          <w:sdt>
                            <w:sdtPr>
                              <w:alias w:val="Numeris"/>
                              <w:tag w:val="nr_367ceb191f9c4230be3d2eb3eae5ab50"/>
                              <w:lock w:val="sdtLocked"/>
                              <w:richText/>
                            </w:sdtPr>
                            <w:sdtContent>
                              <w:r>
                                <w:rPr>
                                  <w:color w:val="000000"/>
                                  <w:szCs w:val="22"/>
                                  <w:lang w:eastAsia="lt-LT"/>
                                </w:rPr>
                                <w:t>6.4.7</w:t>
                              </w:r>
                            </w:sdtContent>
                          </w:sdt>
                          <w:r>
                            <w:rPr>
                              <w:color w:val="000000"/>
                              <w:szCs w:val="22"/>
                              <w:lang w:eastAsia="lt-LT"/>
                            </w:rPr>
                            <w:t xml:space="preserve">. HN 24:2003 „Geriamojo vandens saugos ir kokybės reikalavimai“ (Žin., 2003, Nr. </w:t>
                          </w:r>
                          <w:hyperlink r:id="rId81" w:tgtFrame="_blank" w:history="1">
                            <w:r>
                              <w:rPr>
                                <w:color w:val="0000FF" w:themeColor="hyperlink"/>
                                <w:szCs w:val="22"/>
                                <w:u w:val="single"/>
                                <w:lang w:eastAsia="lt-LT"/>
                              </w:rPr>
                              <w:t>79-3606</w:t>
                            </w:r>
                          </w:hyperlink>
                          <w:r>
                            <w:rPr>
                              <w:color w:val="000000"/>
                              <w:szCs w:val="22"/>
                              <w:lang w:eastAsia="lt-LT"/>
                            </w:rPr>
                            <w:t>);</w:t>
                          </w:r>
                        </w:p>
                      </w:sdtContent>
                    </w:sdt>
                    <w:sdt>
                      <w:sdtPr>
                        <w:alias w:val="6.4.8 p."/>
                        <w:tag w:val="part_2d023aa3e1064bb3b5fb04594a387593"/>
                        <w:lock w:val="sdtLocked"/>
                        <w:richText/>
                      </w:sdtPr>
                      <w:sdtContent>
                        <w:p>
                          <w:pPr>
                            <w:widowControl w:val="0"/>
                            <w:suppressAutoHyphens/>
                            <w:ind w:firstLine="709"/>
                            <w:jc w:val="both"/>
                            <w:rPr>
                              <w:color w:val="000000"/>
                              <w:lang w:eastAsia="lt-LT"/>
                            </w:rPr>
                          </w:pPr>
                          <w:sdt>
                            <w:sdtPr>
                              <w:alias w:val="Numeris"/>
                              <w:tag w:val="nr_2d023aa3e1064bb3b5fb04594a387593"/>
                              <w:lock w:val="sdtLocked"/>
                              <w:richText/>
                            </w:sdtPr>
                            <w:sdtContent>
                              <w:r>
                                <w:rPr>
                                  <w:color w:val="000000"/>
                                </w:rPr>
                                <w:t>6.4.8</w:t>
                              </w:r>
                            </w:sdtContent>
                          </w:sdt>
                          <w:r>
                            <w:rPr>
                              <w:color w:val="000000"/>
                            </w:rPr>
                            <w:t xml:space="preserve">. HN 43:2005 „Šuliniai ir versmės: įrengimo ir priežiūros saugos sveikatai reikalavimai“ (Žin., 2005, Nr. </w:t>
                          </w:r>
                          <w:hyperlink r:id="rId82" w:tgtFrame="_blank" w:history="1">
                            <w:r>
                              <w:rPr>
                                <w:color w:val="0000FF" w:themeColor="hyperlink"/>
                                <w:u w:val="single"/>
                              </w:rPr>
                              <w:t>90-3376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9 p."/>
                        <w:tag w:val="part_1eb5846448a149378f23186f38d51a66"/>
                        <w:lock w:val="sdtLocked"/>
                        <w:richText/>
                      </w:sdtPr>
                      <w:sdtContent>
                        <w:p>
                          <w:pPr>
                            <w:widowControl w:val="0"/>
                            <w:suppressAutoHyphens/>
                            <w:ind w:firstLine="709"/>
                            <w:jc w:val="both"/>
                            <w:rPr>
                              <w:color w:val="000000"/>
                              <w:lang w:eastAsia="lt-LT"/>
                            </w:rPr>
                          </w:pPr>
                          <w:sdt>
                            <w:sdtPr>
                              <w:alias w:val="Numeris"/>
                              <w:tag w:val="nr_1eb5846448a149378f23186f38d51a66"/>
                              <w:lock w:val="sdtLocked"/>
                              <w:richText/>
                            </w:sdtPr>
                            <w:sdtContent>
                              <w:r>
                                <w:rPr>
                                  <w:color w:val="000000"/>
                                </w:rPr>
                                <w:t>6.4.9</w:t>
                              </w:r>
                            </w:sdtContent>
                          </w:sdt>
                          <w:r>
                            <w:rPr>
                              <w:color w:val="000000"/>
                            </w:rPr>
                            <w:t xml:space="preserve">. HN 44:2006 „Vandenviečių sanitarinių apsaugos zonų nustatymas ir priežiūra“ (Žin., 2006, Nr. </w:t>
                          </w:r>
                          <w:hyperlink r:id="rId83" w:tgtFrame="_blank" w:history="1">
                            <w:r>
                              <w:rPr>
                                <w:color w:val="0000FF" w:themeColor="hyperlink"/>
                                <w:u w:val="single"/>
                              </w:rPr>
                              <w:t>81-3217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0 p."/>
                        <w:tag w:val="part_4de45d0bf70b4003aa04f885f6deafc5"/>
                        <w:lock w:val="sdtLocked"/>
                        <w:richText/>
                      </w:sdtPr>
                      <w:sdtContent>
                        <w:p>
                          <w:pPr>
                            <w:widowControl w:val="0"/>
                            <w:suppressAutoHyphens/>
                            <w:ind w:firstLine="709"/>
                            <w:jc w:val="both"/>
                            <w:rPr>
                              <w:color w:val="000000"/>
                              <w:lang w:eastAsia="lt-LT"/>
                            </w:rPr>
                          </w:pPr>
                          <w:sdt>
                            <w:sdtPr>
                              <w:alias w:val="Numeris"/>
                              <w:tag w:val="nr_4de45d0bf70b4003aa04f885f6deafc5"/>
                              <w:lock w:val="sdtLocked"/>
                              <w:richText/>
                            </w:sdtPr>
                            <w:sdtContent>
                              <w:r>
                                <w:rPr>
                                  <w:color w:val="000000"/>
                                </w:rPr>
                                <w:t>6.4.10</w:t>
                              </w:r>
                            </w:sdtContent>
                          </w:sdt>
                          <w:r>
                            <w:rPr>
                              <w:color w:val="000000"/>
                            </w:rPr>
                            <w:t xml:space="preserve">. HN 16:2006 „Medžiagų ir gaminių, skirtų liestis su maistu, specialieji sveikatos saugos reikalavimai“ (Žin., 2006, Nr. </w:t>
                          </w:r>
                          <w:hyperlink r:id="rId84" w:tgtFrame="_blank" w:history="1">
                            <w:r>
                              <w:rPr>
                                <w:color w:val="0000FF" w:themeColor="hyperlink"/>
                                <w:u w:val="single"/>
                              </w:rPr>
                              <w:t>58-2069</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1 p."/>
                        <w:tag w:val="part_9068bce2ec1c48808f07c65e0f510b4a"/>
                        <w:lock w:val="sdtLocked"/>
                        <w:richText/>
                      </w:sdtPr>
                      <w:sdtContent>
                        <w:p>
                          <w:pPr>
                            <w:widowControl w:val="0"/>
                            <w:suppressAutoHyphens/>
                            <w:ind w:firstLine="709"/>
                            <w:jc w:val="both"/>
                            <w:rPr>
                              <w:color w:val="000000"/>
                              <w:lang w:eastAsia="lt-LT"/>
                            </w:rPr>
                          </w:pPr>
                          <w:sdt>
                            <w:sdtPr>
                              <w:alias w:val="Numeris"/>
                              <w:tag w:val="nr_9068bce2ec1c48808f07c65e0f510b4a"/>
                              <w:lock w:val="sdtLocked"/>
                              <w:richText/>
                            </w:sdtPr>
                            <w:sdtContent>
                              <w:r>
                                <w:rPr>
                                  <w:color w:val="000000"/>
                                </w:rPr>
                                <w:t>6.4.11</w:t>
                              </w:r>
                            </w:sdtContent>
                          </w:sdt>
                          <w:r>
                            <w:rPr>
                              <w:color w:val="000000"/>
                            </w:rPr>
                            <w:t xml:space="preserve">. HN 36:2009 „Draudžiamos ir ribojamos medžiagos“ (Žin., 2009, Nr. </w:t>
                          </w:r>
                          <w:hyperlink r:id="rId85" w:tgtFrame="_blank" w:history="1">
                            <w:r>
                              <w:rPr>
                                <w:color w:val="0000FF" w:themeColor="hyperlink"/>
                                <w:u w:val="single"/>
                              </w:rPr>
                              <w:t>83-3451</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2 p."/>
                        <w:tag w:val="part_a8630a757ea945b5a151b9901cb019c9"/>
                        <w:lock w:val="sdtLocked"/>
                        <w:richText/>
                      </w:sdtPr>
                      <w:sdtContent>
                        <w:p>
                          <w:pPr>
                            <w:ind w:firstLine="709"/>
                            <w:jc w:val="both"/>
                            <w:rPr>
                              <w:color w:val="000000"/>
                              <w:lang w:eastAsia="lt-LT"/>
                            </w:rPr>
                          </w:pPr>
                          <w:sdt>
                            <w:sdtPr>
                              <w:alias w:val="Numeris"/>
                              <w:tag w:val="nr_a8630a757ea945b5a151b9901cb019c9"/>
                              <w:lock w:val="sdtLocked"/>
                              <w:richText/>
                            </w:sdtPr>
                            <w:sdtContent>
                              <w:r>
                                <w:rPr>
                                  <w:color w:val="000000"/>
                                  <w:szCs w:val="22"/>
                                  <w:lang w:eastAsia="lt-LT"/>
                                </w:rPr>
                                <w:t>6.4.12</w:t>
                              </w:r>
                            </w:sdtContent>
                          </w:sdt>
                          <w:r>
                            <w:rPr>
                              <w:color w:val="000000"/>
                              <w:szCs w:val="22"/>
                              <w:lang w:eastAsia="lt-LT"/>
                            </w:rPr>
                            <w:t xml:space="preserve">. HN 105:2004 „Polimeriniai statybos produktai ir polimerinės baldinės medžiagos“ (Žin., 2004, Nr. </w:t>
                          </w:r>
                          <w:hyperlink r:id="rId86" w:tgtFrame="_blank" w:history="1">
                            <w:r>
                              <w:rPr>
                                <w:color w:val="0000FF" w:themeColor="hyperlink"/>
                                <w:szCs w:val="22"/>
                                <w:u w:val="single"/>
                                <w:lang w:eastAsia="lt-LT"/>
                              </w:rPr>
                              <w:t>182-6745</w:t>
                            </w:r>
                          </w:hyperlink>
                          <w:r>
                            <w:rPr>
                              <w:color w:val="000000"/>
                              <w:szCs w:val="22"/>
                              <w:lang w:eastAsia="lt-LT"/>
                            </w:rPr>
                            <w:t>);</w:t>
                          </w:r>
                        </w:p>
                      </w:sdtContent>
                    </w:sdt>
                    <w:sdt>
                      <w:sdtPr>
                        <w:alias w:val="6.4.13 p."/>
                        <w:tag w:val="part_c951e66cea934049a54e2996702e75a4"/>
                        <w:lock w:val="sdtLocked"/>
                        <w:richText/>
                      </w:sdtPr>
                      <w:sdtContent>
                        <w:p>
                          <w:pPr>
                            <w:widowControl w:val="0"/>
                            <w:suppressAutoHyphens/>
                            <w:ind w:firstLine="709"/>
                            <w:jc w:val="both"/>
                            <w:rPr>
                              <w:color w:val="000000"/>
                              <w:lang w:eastAsia="lt-LT"/>
                            </w:rPr>
                          </w:pPr>
                          <w:sdt>
                            <w:sdtPr>
                              <w:alias w:val="Numeris"/>
                              <w:tag w:val="nr_c951e66cea934049a54e2996702e75a4"/>
                              <w:lock w:val="sdtLocked"/>
                              <w:richText/>
                            </w:sdtPr>
                            <w:sdtContent>
                              <w:r>
                                <w:rPr>
                                  <w:color w:val="000000"/>
                                </w:rPr>
                                <w:t>6.4.13</w:t>
                              </w:r>
                            </w:sdtContent>
                          </w:sdt>
                          <w:r>
                            <w:rPr>
                              <w:color w:val="000000"/>
                            </w:rPr>
                            <w:t xml:space="preserve">. Nuodingųjų medžiagų pagal jų toksiškumą sąrašą, patvirtintą Lietuvos Respublikos sveikatos apsaugos ministro 2004 m. gruodžio 30 d. įsakymu Nr. V-975 (Žin., 2005, Nr. </w:t>
                          </w:r>
                          <w:hyperlink r:id="rId87" w:tgtFrame="_blank" w:history="1">
                            <w:r>
                              <w:rPr>
                                <w:color w:val="0000FF" w:themeColor="hyperlink"/>
                                <w:u w:val="single"/>
                              </w:rPr>
                              <w:t>3-47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 p."/>
                    <w:tag w:val="part_91f117d66f884f3a96e6c3d02c77f565"/>
                    <w:lock w:val="sdtLocked"/>
                    <w:richText/>
                  </w:sdtPr>
                  <w:sdtContent>
                    <w:p>
                      <w:pPr>
                        <w:ind w:firstLine="709"/>
                        <w:jc w:val="both"/>
                        <w:rPr>
                          <w:color w:val="000000"/>
                          <w:lang w:eastAsia="lt-LT"/>
                        </w:rPr>
                      </w:pPr>
                      <w:sdt>
                        <w:sdtPr>
                          <w:alias w:val="Numeris"/>
                          <w:tag w:val="nr_91f117d66f884f3a96e6c3d02c77f565"/>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energetikos normatyvinius statinio saugos ir paskirties dokumentus</w:t>
                      </w:r>
                      <w:r>
                        <w:rPr>
                          <w:color w:val="000000"/>
                          <w:szCs w:val="22"/>
                          <w:lang w:eastAsia="lt-LT"/>
                        </w:rPr>
                        <w:t>:</w:t>
                      </w:r>
                    </w:p>
                    <w:sdt>
                      <w:sdtPr>
                        <w:alias w:val="6.5.1 p."/>
                        <w:tag w:val="part_16799eaa248540bd875634fefa6402c5"/>
                        <w:lock w:val="sdtLocked"/>
                        <w:richText/>
                      </w:sdtPr>
                      <w:sdtContent>
                        <w:p>
                          <w:pPr>
                            <w:widowControl w:val="0"/>
                            <w:suppressAutoHyphens/>
                            <w:ind w:firstLine="709"/>
                            <w:jc w:val="both"/>
                            <w:rPr>
                              <w:color w:val="000000"/>
                              <w:lang w:eastAsia="lt-LT"/>
                            </w:rPr>
                          </w:pPr>
                          <w:sdt>
                            <w:sdtPr>
                              <w:alias w:val="Numeris"/>
                              <w:tag w:val="nr_16799eaa248540bd875634fefa6402c5"/>
                              <w:lock w:val="sdtLocked"/>
                              <w:richText/>
                            </w:sdtPr>
                            <w:sdtContent>
                              <w:r>
                                <w:rPr>
                                  <w:color w:val="000000"/>
                                </w:rPr>
                                <w:t>6.5.1</w:t>
                              </w:r>
                            </w:sdtContent>
                          </w:sdt>
                          <w:r>
                            <w:rPr>
                              <w:color w:val="000000"/>
                            </w:rPr>
                            <w:t>. Elektros įrenginių įrengimo bendrąsias taisykles, patvirtintas Lietuvos Respublikos ūkio ministro 2007 m. sausio 31 d. įsakymu Nr. 4-40 (Žin., 2007, Nr. 24-936);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2 p."/>
                        <w:tag w:val="part_81c7f06dcc4a414eaa86305568f59d2d"/>
                        <w:lock w:val="sdtLocked"/>
                        <w:richText/>
                      </w:sdtPr>
                      <w:sdtContent>
                        <w:p>
                          <w:pPr>
                            <w:widowControl w:val="0"/>
                            <w:suppressAutoHyphens/>
                            <w:ind w:firstLine="709"/>
                            <w:jc w:val="both"/>
                            <w:rPr>
                              <w:color w:val="000000"/>
                              <w:lang w:eastAsia="lt-LT"/>
                            </w:rPr>
                          </w:pPr>
                          <w:sdt>
                            <w:sdtPr>
                              <w:alias w:val="Numeris"/>
                              <w:tag w:val="nr_81c7f06dcc4a414eaa86305568f59d2d"/>
                              <w:lock w:val="sdtLocked"/>
                              <w:richText/>
                            </w:sdtPr>
                            <w:sdtContent>
                              <w:r>
                                <w:rPr>
                                  <w:color w:val="000000"/>
                                </w:rPr>
                                <w:t>6.5.2</w:t>
                              </w:r>
                            </w:sdtContent>
                          </w:sdt>
                          <w:r>
                            <w:rPr>
                              <w:color w:val="000000"/>
                            </w:rPr>
                            <w:t>. Elektros linijų ir instaliacijos įrengimo taisykles, patvirtintas Lietuvos Respublikos ūkio ministro 2007 m. sausio 31 d. įsakymu Nr. 4-40 (Žin., 2007, Nr. 24-936);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3 p."/>
                        <w:tag w:val="part_0fb35a771eba4fe181faf86261c9819f"/>
                        <w:lock w:val="sdtLocked"/>
                        <w:richText/>
                      </w:sdtPr>
                      <w:sdtContent>
                        <w:p>
                          <w:pPr>
                            <w:widowControl w:val="0"/>
                            <w:suppressAutoHyphens/>
                            <w:ind w:firstLine="709"/>
                            <w:jc w:val="both"/>
                            <w:rPr>
                              <w:color w:val="000000"/>
                              <w:lang w:eastAsia="lt-LT"/>
                            </w:rPr>
                          </w:pPr>
                          <w:sdt>
                            <w:sdtPr>
                              <w:alias w:val="Numeris"/>
                              <w:tag w:val="nr_0fb35a771eba4fe181faf86261c9819f"/>
                              <w:lock w:val="sdtLocked"/>
                              <w:richText/>
                            </w:sdtPr>
                            <w:sdtContent>
                              <w:r>
                                <w:rPr>
                                  <w:color w:val="000000"/>
                                </w:rPr>
                                <w:t>6.5.3</w:t>
                              </w:r>
                            </w:sdtContent>
                          </w:sdt>
                          <w:r>
                            <w:rPr>
                              <w:color w:val="000000"/>
                            </w:rPr>
                            <w:t>. Apšvietimo elektros įrenginių įrengimo taisykles, patvirtintas Lietuvos Respublikos ūkio ministro 2004 m. birželio 30 d. įsakymu Nr. 4-257 (Žin., 2004, Nr. 107- 4005);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4 p."/>
                        <w:tag w:val="part_c3a0feaf4ee944f694fcb15094d7e9b0"/>
                        <w:lock w:val="sdtLocked"/>
                        <w:richText/>
                      </w:sdtPr>
                      <w:sdtContent>
                        <w:p>
                          <w:pPr>
                            <w:widowControl w:val="0"/>
                            <w:suppressAutoHyphens/>
                            <w:ind w:firstLine="709"/>
                            <w:jc w:val="both"/>
                            <w:rPr>
                              <w:color w:val="000000"/>
                              <w:lang w:eastAsia="lt-LT"/>
                            </w:rPr>
                          </w:pPr>
                          <w:sdt>
                            <w:sdtPr>
                              <w:alias w:val="Numeris"/>
                              <w:tag w:val="nr_c3a0feaf4ee944f694fcb15094d7e9b0"/>
                              <w:lock w:val="sdtLocked"/>
                              <w:richText/>
                            </w:sdtPr>
                            <w:sdtContent>
                              <w:r>
                                <w:rPr>
                                  <w:color w:val="000000"/>
                                </w:rPr>
                                <w:t>6.5.4</w:t>
                              </w:r>
                            </w:sdtContent>
                          </w:sdt>
                          <w:r>
                            <w:rPr>
                              <w:color w:val="000000"/>
                            </w:rPr>
                            <w:t xml:space="preserve">. Šilumos tiekimo tinklų ir šilumos punktų įrengimo taisykles, patvirtintas Lietuvos Respublikos ūkio ministro 2005 m. vasario 24 d. įsakymu Nr. 4-80 (Žin., 2005, Nr. </w:t>
                          </w:r>
                          <w:hyperlink r:id="rId75" w:tgtFrame="_blank" w:history="1">
                            <w:r>
                              <w:rPr>
                                <w:color w:val="0000FF" w:themeColor="hyperlink"/>
                                <w:u w:val="single"/>
                              </w:rPr>
                              <w:t>30-945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6.6 p."/>
                    <w:tag w:val="part_6a880cdf21ae4da3bc0fe838b5be2290"/>
                    <w:lock w:val="sdtLocked"/>
                    <w:richText/>
                  </w:sdtPr>
                  <w:sdtContent>
                    <w:p>
                      <w:pPr>
                        <w:widowControl w:val="0"/>
                        <w:suppressAutoHyphens/>
                        <w:ind w:firstLine="709"/>
                        <w:jc w:val="both"/>
                        <w:rPr>
                          <w:color w:val="000000"/>
                        </w:rPr>
                      </w:pPr>
                      <w:sdt>
                        <w:sdtPr>
                          <w:alias w:val="Numeris"/>
                          <w:tag w:val="nr_6a880cdf21ae4da3bc0fe838b5be2290"/>
                          <w:lock w:val="sdtLocked"/>
                          <w:richText/>
                        </w:sdtPr>
                        <w:sdtContent>
                          <w:r>
                            <w:rPr>
                              <w:color w:val="000000"/>
                            </w:rPr>
                            <w:t>6.6</w:t>
                          </w:r>
                        </w:sdtContent>
                      </w:sdt>
                      <w:r>
                        <w:rPr>
                          <w:color w:val="000000"/>
                        </w:rPr>
                        <w:t>. statybos taisykles, rekomendacijas ir kitus dokumentus:</w:t>
                      </w:r>
                    </w:p>
                    <w:sdt>
                      <w:sdtPr>
                        <w:alias w:val="6.6.1 p."/>
                        <w:tag w:val="part_171197b7b53543899bf8d0509ed47b08"/>
                        <w:lock w:val="sdtLocked"/>
                        <w:richText/>
                      </w:sdtPr>
                      <w:sdtContent>
                        <w:p>
                          <w:pPr>
                            <w:widowControl w:val="0"/>
                            <w:suppressAutoHyphens/>
                            <w:ind w:firstLine="709"/>
                            <w:jc w:val="both"/>
                            <w:rPr>
                              <w:color w:val="000000"/>
                            </w:rPr>
                          </w:pPr>
                          <w:sdt>
                            <w:sdtPr>
                              <w:alias w:val="Numeris"/>
                              <w:tag w:val="nr_171197b7b53543899bf8d0509ed47b08"/>
                              <w:lock w:val="sdtLocked"/>
                              <w:richText/>
                            </w:sdtPr>
                            <w:sdtContent>
                              <w:r>
                                <w:rPr>
                                  <w:color w:val="000000"/>
                                </w:rPr>
                                <w:t>6.6.1</w:t>
                              </w:r>
                            </w:sdtContent>
                          </w:sdt>
                          <w:r>
                            <w:rPr>
                              <w:color w:val="000000"/>
                            </w:rPr>
                            <w:t xml:space="preserve">. statybos taisykles ST 8860237.02:1998 „Kieto kuro šildymo krosnių pastatuose įrengimo taisyklės“, patvirtintas Lietuvos Respublikos aplinkos ministerijos 1998 m. rugpjūčio 31 d. įsakymu Nr. 162 (Žin., 1998, Nr. </w:t>
                          </w:r>
                          <w:hyperlink r:id="rId88" w:tgtFrame="_blank" w:history="1">
                            <w:r>
                              <w:rPr>
                                <w:color w:val="0000FF" w:themeColor="hyperlink"/>
                                <w:u w:val="single"/>
                              </w:rPr>
                              <w:t>78-2212</w:t>
                            </w:r>
                          </w:hyperlink>
                          <w:r>
                            <w:rPr>
                              <w:color w:val="000000"/>
                            </w:rPr>
                            <w:t>);</w:t>
                          </w:r>
                        </w:p>
                      </w:sdtContent>
                    </w:sdt>
                    <w:sdt>
                      <w:sdtPr>
                        <w:alias w:val="6.6.2 p."/>
                        <w:tag w:val="part_afbf109b142042d8a4d2f8b76f3fcd4a"/>
                        <w:lock w:val="sdtLocked"/>
                        <w:richText/>
                      </w:sdtPr>
                      <w:sdtContent>
                        <w:p>
                          <w:pPr>
                            <w:widowControl w:val="0"/>
                            <w:suppressAutoHyphens/>
                            <w:ind w:firstLine="709"/>
                            <w:jc w:val="both"/>
                            <w:rPr>
                              <w:color w:val="000000"/>
                            </w:rPr>
                          </w:pPr>
                          <w:sdt>
                            <w:sdtPr>
                              <w:alias w:val="Numeris"/>
                              <w:tag w:val="nr_afbf109b142042d8a4d2f8b76f3fcd4a"/>
                              <w:lock w:val="sdtLocked"/>
                              <w:richText/>
                            </w:sdtPr>
                            <w:sdtContent>
                              <w:r>
                                <w:rPr>
                                  <w:color w:val="000000"/>
                                </w:rPr>
                                <w:t>6.6.2</w:t>
                              </w:r>
                            </w:sdtContent>
                          </w:sdt>
                          <w:r>
                            <w:rPr>
                              <w:color w:val="000000"/>
                            </w:rPr>
                            <w:t xml:space="preserve">. rekomendacijas R5-93 „Teritorinio planavimo ir inžinerinės įrangos projektavimo rekomendacijos apsaugai nuo smurto ir vandalizmo“, patvirtintas Lietuvos Respublikos statybos ir urbanistikos ministerijos 1993 m. rugsėjo 22 d. įsakymu Nr. 165 (Žin., 1993, Nr. </w:t>
                          </w:r>
                          <w:hyperlink r:id="rId89" w:tgtFrame="_blank" w:history="1">
                            <w:r>
                              <w:rPr>
                                <w:color w:val="0000FF" w:themeColor="hyperlink"/>
                                <w:u w:val="single"/>
                              </w:rPr>
                              <w:t>58-1135</w:t>
                            </w:r>
                          </w:hyperlink>
                          <w:r>
                            <w:rPr>
                              <w:color w:val="000000"/>
                            </w:rPr>
                            <w:t>);</w:t>
                          </w:r>
                        </w:p>
                      </w:sdtContent>
                    </w:sdt>
                    <w:sdt>
                      <w:sdtPr>
                        <w:alias w:val="6.6.3 p."/>
                        <w:tag w:val="part_c4619eae32614e0b809481739d9e7731"/>
                        <w:lock w:val="sdtLocked"/>
                        <w:richText/>
                      </w:sdtPr>
                      <w:sdtContent>
                        <w:p>
                          <w:pPr>
                            <w:widowControl w:val="0"/>
                            <w:suppressAutoHyphens/>
                            <w:ind w:firstLine="709"/>
                            <w:jc w:val="both"/>
                            <w:rPr>
                              <w:color w:val="000000"/>
                            </w:rPr>
                          </w:pPr>
                          <w:sdt>
                            <w:sdtPr>
                              <w:alias w:val="Numeris"/>
                              <w:tag w:val="nr_c4619eae32614e0b809481739d9e7731"/>
                              <w:lock w:val="sdtLocked"/>
                              <w:richText/>
                            </w:sdtPr>
                            <w:sdtContent>
                              <w:r>
                                <w:rPr>
                                  <w:color w:val="000000"/>
                                </w:rPr>
                                <w:t>6.6.3</w:t>
                              </w:r>
                            </w:sdtContent>
                          </w:sdt>
                          <w:r>
                            <w:rPr>
                              <w:color w:val="000000"/>
                            </w:rPr>
                            <w:t xml:space="preserve">. Lauko gaisrinio vandentiekio tinklų ir statinių projektavimo ir įrengimo taisykles, patvirtintas Priešgaisrinės apsaugos ir gelbėjimo departamento prie Vidaus reikalų ministerijos direktoriaus 2007 m. vasario 22 d. įsakymu Nr. 1-66 (Žin., 2007, Nr. </w:t>
                          </w:r>
                          <w:hyperlink r:id="rId90" w:tgtFrame="_blank" w:history="1">
                            <w:r>
                              <w:rPr>
                                <w:color w:val="0000FF" w:themeColor="hyperlink"/>
                                <w:u w:val="single"/>
                              </w:rPr>
                              <w:t>25-953</w:t>
                            </w:r>
                          </w:hyperlink>
                          <w:r>
                            <w:rPr>
                              <w:color w:val="000000"/>
                            </w:rPr>
                            <w:t xml:space="preserve">; 2009, Nr. </w:t>
                          </w:r>
                          <w:hyperlink r:id="rId91" w:tgtFrame="_blank" w:history="1">
                            <w:r>
                              <w:rPr>
                                <w:color w:val="0000FF" w:themeColor="hyperlink"/>
                                <w:u w:val="single"/>
                              </w:rPr>
                              <w:t>63-2538</w:t>
                            </w:r>
                          </w:hyperlink>
                          <w:r>
                            <w:rPr>
                              <w:color w:val="000000"/>
                            </w:rPr>
                            <w:t>);</w:t>
                          </w:r>
                        </w:p>
                      </w:sdtContent>
                    </w:sdt>
                    <w:sdt>
                      <w:sdtPr>
                        <w:alias w:val="6.6.4 p."/>
                        <w:tag w:val="part_a1eda0645738405da38d264389c96b8a"/>
                        <w:lock w:val="sdtLocked"/>
                        <w:richText/>
                      </w:sdtPr>
                      <w:sdtContent>
                        <w:p>
                          <w:pPr>
                            <w:widowControl w:val="0"/>
                            <w:suppressAutoHyphens/>
                            <w:ind w:firstLine="709"/>
                            <w:jc w:val="both"/>
                            <w:rPr>
                              <w:color w:val="000000"/>
                              <w:szCs w:val="8"/>
                              <w:lang w:eastAsia="lt-LT"/>
                            </w:rPr>
                          </w:pPr>
                          <w:sdt>
                            <w:sdtPr>
                              <w:alias w:val="Numeris"/>
                              <w:tag w:val="nr_a1eda0645738405da38d264389c96b8a"/>
                              <w:lock w:val="sdtLocked"/>
                              <w:richText/>
                            </w:sdtPr>
                            <w:sdtContent>
                              <w:r>
                                <w:rPr>
                                  <w:color w:val="000000"/>
                                </w:rPr>
                                <w:t>6.6.4</w:t>
                              </w:r>
                            </w:sdtContent>
                          </w:sdt>
                          <w:r>
                            <w:rPr>
                              <w:color w:val="000000"/>
                            </w:rPr>
                            <w:t xml:space="preserve">. Gaisro aptikimo ir signalizavimo sistemų projektavimo ir įrengimo taisykles, patvirtintas Priešgaisrinės apsaugos ir gelbėjimo departamento prie Vidaus reikalų ministerijos direktoriaus 2007 m. vasario 22 d. įsakymu Nr. 1-66 (Žin., 2007, Nr. </w:t>
                          </w:r>
                          <w:hyperlink r:id="rId92" w:tgtFrame="_blank" w:history="1">
                            <w:r>
                              <w:rPr>
                                <w:color w:val="0000FF" w:themeColor="hyperlink"/>
                                <w:u w:val="single"/>
                              </w:rPr>
                              <w:t>25-953</w:t>
                            </w:r>
                          </w:hyperlink>
                          <w:r>
                            <w:rPr>
                              <w:color w:val="000000"/>
                            </w:rPr>
                            <w:t xml:space="preserve">; 2009, Nr. </w:t>
                          </w:r>
                          <w:hyperlink r:id="rId93" w:tgtFrame="_blank" w:history="1">
                            <w:r>
                              <w:rPr>
                                <w:color w:val="0000FF" w:themeColor="hyperlink"/>
                                <w:u w:val="single"/>
                              </w:rPr>
                              <w:t>63-2538</w:t>
                            </w:r>
                          </w:hyperlink>
                          <w:r>
                            <w:rPr>
                              <w:color w:val="000000"/>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skyrius"/>
            <w:tag w:val="part_c17a0c99cf6a470693dcb7b3784c14dd"/>
            <w:lock w:val="sdtLocked"/>
            <w:richText/>
          </w:sdtPr>
          <w:sdtContent>
            <w:p>
              <w:pPr>
                <w:jc w:val="center"/>
                <w:rPr>
                  <w:b/>
                  <w:bCs/>
                  <w:color w:val="000000"/>
                  <w:lang w:eastAsia="lt-LT"/>
                </w:rPr>
              </w:pPr>
              <w:sdt>
                <w:sdtPr>
                  <w:alias w:val="Numeris"/>
                  <w:tag w:val="nr_c17a0c99cf6a470693dcb7b3784c14dd"/>
                  <w:lock w:val="sdtLocked"/>
                  <w:richText/>
                </w:sdtPr>
                <w:sdtContent>
                  <w:r>
                    <w:rPr>
                      <w:b/>
                      <w:bCs/>
                      <w:caps/>
                      <w:color w:val="000000"/>
                      <w:szCs w:val="22"/>
                      <w:lang w:eastAsia="lt-LT"/>
                    </w:rPr>
                    <w:t>III</w:t>
                  </w:r>
                </w:sdtContent>
              </w:sdt>
              <w:r>
                <w:rPr>
                  <w:b/>
                  <w:bCs/>
                  <w:caps/>
                  <w:color w:val="000000"/>
                  <w:szCs w:val="22"/>
                  <w:lang w:eastAsia="lt-LT"/>
                </w:rPr>
                <w:t xml:space="preserve"> SKYRIUS. </w:t>
              </w:r>
              <w:sdt>
                <w:sdtPr>
                  <w:alias w:val="Pavadinimas"/>
                  <w:tag w:val="title_c17a0c99cf6a470693dcb7b3784c14dd"/>
                  <w:lock w:val="sdtLocked"/>
                  <w:richText/>
                </w:sdtPr>
                <w:sdtContent>
                  <w:r>
                    <w:rPr>
                      <w:b/>
                      <w:bCs/>
                      <w:caps/>
                      <w:color w:val="000000"/>
                      <w:szCs w:val="22"/>
                      <w:lang w:eastAsia="lt-LT"/>
                    </w:rPr>
                    <w:t>Pagrindinės sąvokos</w:t>
                  </w:r>
                </w:sdtContent>
              </w:sdt>
            </w:p>
            <w:p>
              <w:pPr>
                <w:ind w:firstLine="709"/>
                <w:jc w:val="both"/>
                <w:rPr>
                  <w:color w:val="000000"/>
                  <w:szCs w:val="8"/>
                  <w:lang w:eastAsia="lt-LT"/>
                </w:rPr>
              </w:pPr>
            </w:p>
            <w:sdt>
              <w:sdtPr>
                <w:alias w:val="7 p."/>
                <w:tag w:val="part_17ed3dba2b2b4e0a8ef05d6ef120b421"/>
                <w:lock w:val="sdtLocked"/>
                <w:richText/>
              </w:sdtPr>
              <w:sdtContent>
                <w:p>
                  <w:pPr>
                    <w:ind w:firstLine="709"/>
                    <w:jc w:val="both"/>
                    <w:rPr>
                      <w:color w:val="000000"/>
                      <w:lang w:eastAsia="lt-LT"/>
                    </w:rPr>
                  </w:pPr>
                  <w:sdt>
                    <w:sdtPr>
                      <w:alias w:val="Numeris"/>
                      <w:tag w:val="nr_17ed3dba2b2b4e0a8ef05d6ef120b421"/>
                      <w:lock w:val="sdtLocked"/>
                      <w:richText/>
                    </w:sdtPr>
                    <w:sdtContent>
                      <w:r>
                        <w:rPr>
                          <w:color w:val="000000"/>
                          <w:szCs w:val="22"/>
                          <w:lang w:eastAsia="lt-LT"/>
                        </w:rPr>
                        <w:t>7</w:t>
                      </w:r>
                    </w:sdtContent>
                  </w:sdt>
                  <w:r>
                    <w:rPr>
                      <w:color w:val="000000"/>
                      <w:szCs w:val="22"/>
                      <w:lang w:eastAsia="lt-LT"/>
                    </w:rPr>
                    <w:t xml:space="preserve">. </w:t>
                  </w:r>
                  <w:r>
                    <w:rPr>
                      <w:color w:val="000000"/>
                    </w:rPr>
                    <w:t>Šiame Reglamente vartojamos sąvokos</w:t>
                  </w:r>
                  <w:r>
                    <w:rPr>
                      <w:color w:val="000000"/>
                      <w:szCs w:val="22"/>
                      <w:lang w:eastAsia="lt-LT"/>
                    </w:rPr>
                    <w:t>:</w:t>
                  </w:r>
                </w:p>
                <w:sdt>
                  <w:sdtPr>
                    <w:alias w:val="7.1 p."/>
                    <w:tag w:val="part_a6facb5f2a494b288c3a7bd64c09b48f"/>
                    <w:lock w:val="sdtLocked"/>
                    <w:richText/>
                  </w:sdtPr>
                  <w:sdtContent>
                    <w:p>
                      <w:pPr>
                        <w:ind w:firstLine="709"/>
                        <w:jc w:val="both"/>
                        <w:rPr>
                          <w:color w:val="000000"/>
                          <w:lang w:eastAsia="lt-LT"/>
                        </w:rPr>
                      </w:pPr>
                      <w:sdt>
                        <w:sdtPr>
                          <w:alias w:val="Numeris"/>
                          <w:tag w:val="nr_a6facb5f2a494b288c3a7bd64c09b48f"/>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pastatas</w:t>
                      </w:r>
                      <w:r>
                        <w:rPr>
                          <w:color w:val="000000"/>
                          <w:szCs w:val="22"/>
                          <w:lang w:eastAsia="lt-LT"/>
                        </w:rPr>
                        <w:t xml:space="preserve"> – stogu apdengtas statinys, kuriame yra vienas ar daugiau kambarių ar kitų patalpų, išdėstytų tarp sienų ir pertvarų ir naudojamų žmonėms gyventi ar žemės ūkio, prekybos, kultūros, transporto ir kitai veiklai [6.1.1];</w:t>
                      </w:r>
                    </w:p>
                  </w:sdtContent>
                </w:sdt>
                <w:sdt>
                  <w:sdtPr>
                    <w:alias w:val="7.2 p."/>
                    <w:tag w:val="part_4ac99982f7c6491788e65a92f1a7b0a2"/>
                    <w:lock w:val="sdtLocked"/>
                    <w:richText/>
                  </w:sdtPr>
                  <w:sdtContent>
                    <w:p>
                      <w:pPr>
                        <w:ind w:firstLine="709"/>
                        <w:jc w:val="both"/>
                        <w:rPr>
                          <w:color w:val="000000"/>
                          <w:lang w:eastAsia="lt-LT"/>
                        </w:rPr>
                      </w:pPr>
                      <w:sdt>
                        <w:sdtPr>
                          <w:alias w:val="Numeris"/>
                          <w:tag w:val="nr_4ac99982f7c6491788e65a92f1a7b0a2"/>
                          <w:lock w:val="sdtLocked"/>
                          <w:richText/>
                        </w:sdtPr>
                        <w:sdtContent>
                          <w:r>
                            <w:rPr>
                              <w:color w:val="000000"/>
                              <w:szCs w:val="22"/>
                              <w:lang w:eastAsia="lt-LT"/>
                            </w:rPr>
                            <w:t>7.2</w:t>
                          </w:r>
                        </w:sdtContent>
                      </w:sdt>
                      <w:r>
                        <w:rPr>
                          <w:color w:val="000000"/>
                          <w:szCs w:val="22"/>
                          <w:lang w:eastAsia="lt-LT"/>
                        </w:rPr>
                        <w:t>.</w:t>
                      </w:r>
                      <w:r>
                        <w:rPr>
                          <w:b/>
                          <w:bCs/>
                          <w:color w:val="000000"/>
                          <w:szCs w:val="22"/>
                          <w:lang w:eastAsia="lt-LT"/>
                        </w:rPr>
                        <w:t xml:space="preserve"> gyvenamasis pastatas </w:t>
                      </w:r>
                      <w:r>
                        <w:rPr>
                          <w:color w:val="000000"/>
                          <w:szCs w:val="22"/>
                          <w:lang w:eastAsia="lt-LT"/>
                        </w:rPr>
                        <w:t>– pastatas, kurio bent pusė naudingojo ploto yra gyvenamosios patalpos;</w:t>
                      </w:r>
                    </w:p>
                  </w:sdtContent>
                </w:sdt>
                <w:sdt>
                  <w:sdtPr>
                    <w:alias w:val="7.3 p."/>
                    <w:tag w:val="part_56b8f51c354a4659b93011b4b690a061"/>
                    <w:lock w:val="sdtLocked"/>
                    <w:richText/>
                  </w:sdtPr>
                  <w:sdtContent>
                    <w:p>
                      <w:pPr>
                        <w:widowControl w:val="0"/>
                        <w:suppressAutoHyphens/>
                        <w:ind w:firstLine="709"/>
                        <w:jc w:val="both"/>
                        <w:rPr>
                          <w:color w:val="000000"/>
                          <w:lang w:eastAsia="lt-LT"/>
                        </w:rPr>
                      </w:pPr>
                      <w:sdt>
                        <w:sdtPr>
                          <w:alias w:val="Numeris"/>
                          <w:tag w:val="nr_56b8f51c354a4659b93011b4b690a061"/>
                          <w:lock w:val="sdtLocked"/>
                          <w:richText/>
                        </w:sdtPr>
                        <w:sdtContent>
                          <w:r>
                            <w:rPr>
                              <w:color w:val="000000"/>
                            </w:rPr>
                            <w:t>7.3</w:t>
                          </w:r>
                        </w:sdtContent>
                      </w:sdt>
                      <w:r>
                        <w:rPr>
                          <w:color w:val="000000"/>
                        </w:rPr>
                        <w:t xml:space="preserve">. </w:t>
                      </w:r>
                      <w:r>
                        <w:rPr>
                          <w:b/>
                          <w:color w:val="000000"/>
                        </w:rPr>
                        <w:t>sublokuoti Namai</w:t>
                      </w:r>
                      <w:r>
                        <w:rPr>
                          <w:color w:val="000000"/>
                        </w:rPr>
                        <w:t xml:space="preserve"> – Namai, turintys bendrą sieną (sienas), kurios atsparumas ugniai nurodytas Reglamente, o bendros sienos (sienų) šiluminiai parametrai atitinka išorės sienų šiluminiams parametrams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4 p."/>
                    <w:tag w:val="part_c3375c15999c4dec938cef1b7d0473f2"/>
                    <w:lock w:val="sdtLocked"/>
                    <w:richText/>
                  </w:sdtPr>
                  <w:sdtContent>
                    <w:p>
                      <w:pPr>
                        <w:pStyle w:val="PlainText"/>
                        <w:ind w:firstLine="567"/>
                        <w:jc w:val="both"/>
                        <w:rPr>
                          <w:rFonts w:ascii="Times New Roman" w:hAnsi="Times New Roman"/>
                          <w:b/>
                          <w:bCs/>
                          <w:sz w:val="22"/>
                        </w:rPr>
                      </w:pPr>
                      <w:r>
                        <w:rPr>
                          <w:rFonts w:ascii="Times New Roman" w:hAnsi="Times New Roman"/>
                          <w:sz w:val="22"/>
                        </w:rPr>
                        <w:t>7.4</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5 p."/>
                    <w:tag w:val="part_365494c08ae04c53b4e8de1fe3495f12"/>
                    <w:lock w:val="sdtLocked"/>
                    <w:richText/>
                  </w:sdtPr>
                  <w:sdtContent>
                    <w:p>
                      <w:pPr>
                        <w:ind w:firstLine="709"/>
                        <w:jc w:val="both"/>
                        <w:rPr>
                          <w:color w:val="000000"/>
                          <w:lang w:eastAsia="lt-LT"/>
                        </w:rPr>
                      </w:pPr>
                      <w:sdt>
                        <w:sdtPr>
                          <w:alias w:val="Numeris"/>
                          <w:tag w:val="nr_365494c08ae04c53b4e8de1fe3495f12"/>
                          <w:lock w:val="sdtLocked"/>
                          <w:richText/>
                        </w:sdtPr>
                        <w:sdtContent>
                          <w:r>
                            <w:rPr>
                              <w:color w:val="000000"/>
                              <w:szCs w:val="22"/>
                              <w:lang w:eastAsia="lt-LT"/>
                            </w:rPr>
                            <w:t>7.5</w:t>
                          </w:r>
                        </w:sdtContent>
                      </w:sdt>
                      <w:r>
                        <w:rPr>
                          <w:color w:val="000000"/>
                          <w:szCs w:val="22"/>
                          <w:lang w:eastAsia="lt-LT"/>
                        </w:rPr>
                        <w:t xml:space="preserve">. </w:t>
                      </w:r>
                      <w:r>
                        <w:rPr>
                          <w:b/>
                          <w:bCs/>
                          <w:color w:val="000000"/>
                          <w:szCs w:val="22"/>
                          <w:lang w:eastAsia="lt-LT"/>
                        </w:rPr>
                        <w:t xml:space="preserve">Namo aukštas </w:t>
                      </w:r>
                      <w:r>
                        <w:rPr>
                          <w:color w:val="000000"/>
                          <w:szCs w:val="22"/>
                          <w:lang w:eastAsia="lt-LT"/>
                        </w:rPr>
                        <w:t>– erdvė nuo patalpų grindų paviršiaus iki virš jų esančių patalpų grindų paviršiaus (viršutinis aukštas – iki pastogės perdengimo šilumos izoliacijos arba sutapdinto denginio viršaus). Jei aukšto grindys yra ne viename lygyje, aukšto grindų lygiu laikomas žemiau esančių grindų lygis;</w:t>
                      </w:r>
                    </w:p>
                  </w:sdtContent>
                </w:sdt>
                <w:sdt>
                  <w:sdtPr>
                    <w:alias w:val="7.6 p."/>
                    <w:tag w:val="part_385eabbc8f314de1bee03314fdbf945d"/>
                    <w:lock w:val="sdtLocked"/>
                    <w:richText/>
                  </w:sdtPr>
                  <w:sdtContent>
                    <w:p>
                      <w:pPr>
                        <w:ind w:firstLine="709"/>
                        <w:jc w:val="both"/>
                        <w:rPr>
                          <w:color w:val="000000"/>
                          <w:lang w:eastAsia="lt-LT"/>
                        </w:rPr>
                      </w:pPr>
                      <w:sdt>
                        <w:sdtPr>
                          <w:alias w:val="Numeris"/>
                          <w:tag w:val="nr_385eabbc8f314de1bee03314fdbf945d"/>
                          <w:lock w:val="sdtLocked"/>
                          <w:richText/>
                        </w:sdtPr>
                        <w:sdtContent>
                          <w:r>
                            <w:rPr>
                              <w:color w:val="000000"/>
                              <w:szCs w:val="22"/>
                              <w:lang w:eastAsia="lt-LT"/>
                            </w:rPr>
                            <w:t>7.6</w:t>
                          </w:r>
                        </w:sdtContent>
                      </w:sdt>
                      <w:r>
                        <w:rPr>
                          <w:color w:val="000000"/>
                          <w:szCs w:val="22"/>
                          <w:lang w:eastAsia="lt-LT"/>
                        </w:rPr>
                        <w:t xml:space="preserve">. </w:t>
                      </w:r>
                      <w:r>
                        <w:rPr>
                          <w:b/>
                          <w:bCs/>
                          <w:color w:val="000000"/>
                          <w:szCs w:val="22"/>
                          <w:lang w:eastAsia="lt-LT"/>
                        </w:rPr>
                        <w:t>patalpa</w:t>
                      </w:r>
                      <w:r>
                        <w:rPr>
                          <w:color w:val="000000"/>
                          <w:szCs w:val="22"/>
                          <w:lang w:eastAsia="lt-LT"/>
                        </w:rPr>
                        <w:t xml:space="preserve"> – pastato dalis, atribota nuo jo likusios dalies atitvaromis iš visų pusių ir turinti išėjimą (išėjimus) į kitas patalpas ar lauką;</w:t>
                      </w:r>
                    </w:p>
                  </w:sdtContent>
                </w:sdt>
                <w:sdt>
                  <w:sdtPr>
                    <w:alias w:val="7.7 p."/>
                    <w:tag w:val="part_fd9a32c2a6e74ba29ecaaa3c3aff299f"/>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8 p."/>
                    <w:tag w:val="part_b7b6628d546f443aa2d5737dda25fbb5"/>
                    <w:lock w:val="sdtLocked"/>
                    <w:richText/>
                  </w:sdtPr>
                  <w:sdtContent>
                    <w:p>
                      <w:pPr>
                        <w:ind w:firstLine="709"/>
                        <w:jc w:val="both"/>
                        <w:rPr>
                          <w:color w:val="000000"/>
                          <w:lang w:eastAsia="lt-LT"/>
                        </w:rPr>
                      </w:pPr>
                      <w:sdt>
                        <w:sdtPr>
                          <w:alias w:val="Numeris"/>
                          <w:tag w:val="nr_b7b6628d546f443aa2d5737dda25fbb5"/>
                          <w:lock w:val="sdtLocked"/>
                          <w:richText/>
                        </w:sdtPr>
                        <w:sdtContent>
                          <w:r>
                            <w:rPr>
                              <w:color w:val="000000"/>
                              <w:szCs w:val="22"/>
                              <w:lang w:eastAsia="lt-LT"/>
                            </w:rPr>
                            <w:t>7.8</w:t>
                          </w:r>
                        </w:sdtContent>
                      </w:sdt>
                      <w:r>
                        <w:rPr>
                          <w:color w:val="000000"/>
                          <w:szCs w:val="22"/>
                          <w:lang w:eastAsia="lt-LT"/>
                        </w:rPr>
                        <w:t xml:space="preserve">. </w:t>
                      </w:r>
                      <w:r>
                        <w:rPr>
                          <w:b/>
                          <w:bCs/>
                          <w:color w:val="000000"/>
                          <w:szCs w:val="22"/>
                          <w:lang w:eastAsia="lt-LT"/>
                        </w:rPr>
                        <w:t xml:space="preserve">rūsys </w:t>
                      </w:r>
                      <w:r>
                        <w:rPr>
                          <w:color w:val="000000"/>
                          <w:szCs w:val="22"/>
                          <w:lang w:eastAsia="lt-LT"/>
                        </w:rPr>
                        <w:t>–ūkinėms, techninėms ir kitoms reikmėms skirta apatinė Namo dalis, kurioje patalpų grindys iš visų pusių yra žemiau projektinio arba nusistovėjusio žemės paviršiaus ir jose nėra langų, o jei langų yra, – pusė arba daugiau grindų ploto įgilinta daugiau kaip 0,9 m nuo projektinio arba nusistovėjusio žemės paviršiaus;</w:t>
                      </w:r>
                    </w:p>
                  </w:sdtContent>
                </w:sdt>
                <w:sdt>
                  <w:sdtPr>
                    <w:alias w:val="7.9 p."/>
                    <w:tag w:val="part_5ef077d27cce4dac9e7315ae0c73b50c"/>
                    <w:lock w:val="sdtLocked"/>
                    <w:richText/>
                  </w:sdtPr>
                  <w:sdtContent>
                    <w:p>
                      <w:pPr>
                        <w:ind w:firstLine="709"/>
                        <w:jc w:val="both"/>
                        <w:rPr>
                          <w:color w:val="000000"/>
                          <w:lang w:eastAsia="lt-LT"/>
                        </w:rPr>
                      </w:pPr>
                      <w:sdt>
                        <w:sdtPr>
                          <w:alias w:val="Numeris"/>
                          <w:tag w:val="nr_5ef077d27cce4dac9e7315ae0c73b50c"/>
                          <w:lock w:val="sdtLocked"/>
                          <w:richText/>
                        </w:sdtPr>
                        <w:sdtContent>
                          <w:r>
                            <w:rPr>
                              <w:color w:val="000000"/>
                              <w:szCs w:val="22"/>
                              <w:lang w:eastAsia="lt-LT"/>
                            </w:rPr>
                            <w:t>7.9</w:t>
                          </w:r>
                        </w:sdtContent>
                      </w:sdt>
                      <w:r>
                        <w:rPr>
                          <w:color w:val="000000"/>
                          <w:szCs w:val="22"/>
                          <w:lang w:eastAsia="lt-LT"/>
                        </w:rPr>
                        <w:t xml:space="preserve">. </w:t>
                      </w:r>
                      <w:r>
                        <w:rPr>
                          <w:b/>
                          <w:bCs/>
                          <w:color w:val="000000"/>
                          <w:szCs w:val="22"/>
                          <w:lang w:eastAsia="lt-LT"/>
                        </w:rPr>
                        <w:t>pusrūsis (cokolinis aukštas)</w:t>
                      </w:r>
                      <w:r>
                        <w:rPr>
                          <w:color w:val="000000"/>
                          <w:szCs w:val="22"/>
                          <w:lang w:eastAsia="lt-LT"/>
                        </w:rPr>
                        <w:t xml:space="preserve"> – Namo dalis, kurioje visų patalpų arba didesniosios pusrūsio dalies grindys yra žemiau projektinio (nusistovėjusio) žemės paviršiaus, tačiau ne žemiau kaip 0,9 m nuo jo, ir bent iš vienos pusrūsio pusės yra langai;</w:t>
                      </w:r>
                    </w:p>
                  </w:sdtContent>
                </w:sdt>
                <w:sdt>
                  <w:sdtPr>
                    <w:alias w:val="7.10 p."/>
                    <w:tag w:val="part_027949610bb74e70b0c722d0df0cfd3e"/>
                    <w:lock w:val="sdtLocked"/>
                    <w:richText/>
                  </w:sdtPr>
                  <w:sdtContent>
                    <w:p>
                      <w:pPr>
                        <w:ind w:firstLine="709"/>
                        <w:jc w:val="both"/>
                        <w:rPr>
                          <w:color w:val="000000"/>
                          <w:lang w:eastAsia="lt-LT"/>
                        </w:rPr>
                      </w:pPr>
                      <w:sdt>
                        <w:sdtPr>
                          <w:alias w:val="Numeris"/>
                          <w:tag w:val="nr_027949610bb74e70b0c722d0df0cfd3e"/>
                          <w:lock w:val="sdtLocked"/>
                          <w:richText/>
                        </w:sdtPr>
                        <w:sdtContent>
                          <w:r>
                            <w:rPr>
                              <w:color w:val="000000"/>
                              <w:szCs w:val="22"/>
                              <w:lang w:eastAsia="lt-LT"/>
                            </w:rPr>
                            <w:t>7.10</w:t>
                          </w:r>
                        </w:sdtContent>
                      </w:sdt>
                      <w:r>
                        <w:rPr>
                          <w:color w:val="000000"/>
                          <w:szCs w:val="22"/>
                          <w:lang w:eastAsia="lt-LT"/>
                        </w:rPr>
                        <w:t xml:space="preserve">. </w:t>
                      </w:r>
                      <w:r>
                        <w:rPr>
                          <w:b/>
                          <w:bCs/>
                          <w:color w:val="000000"/>
                          <w:szCs w:val="22"/>
                          <w:lang w:eastAsia="lt-LT"/>
                        </w:rPr>
                        <w:t>pastogė (palėpė)</w:t>
                      </w:r>
                      <w:r>
                        <w:rPr>
                          <w:color w:val="000000"/>
                          <w:szCs w:val="22"/>
                          <w:lang w:eastAsia="lt-LT"/>
                        </w:rPr>
                        <w:t xml:space="preserve"> – erdvė tarp Namo viršutinio aukšto perdangos, išorės sienų ir stogo;</w:t>
                      </w:r>
                    </w:p>
                  </w:sdtContent>
                </w:sdt>
                <w:sdt>
                  <w:sdtPr>
                    <w:alias w:val="7.11 p."/>
                    <w:tag w:val="part_5ec7c10d6a754b92b3196e7f6a766088"/>
                    <w:lock w:val="sdtLocked"/>
                    <w:richText/>
                  </w:sdtPr>
                  <w:sdtContent>
                    <w:p>
                      <w:pPr>
                        <w:ind w:firstLine="709"/>
                        <w:jc w:val="both"/>
                        <w:rPr>
                          <w:color w:val="000000"/>
                          <w:lang w:eastAsia="lt-LT"/>
                        </w:rPr>
                      </w:pPr>
                      <w:sdt>
                        <w:sdtPr>
                          <w:alias w:val="Numeris"/>
                          <w:tag w:val="nr_5ec7c10d6a754b92b3196e7f6a766088"/>
                          <w:lock w:val="sdtLocked"/>
                          <w:richText/>
                        </w:sdtPr>
                        <w:sdtContent>
                          <w:r>
                            <w:rPr>
                              <w:color w:val="000000"/>
                              <w:szCs w:val="22"/>
                              <w:lang w:eastAsia="lt-LT"/>
                            </w:rPr>
                            <w:t>7.11</w:t>
                          </w:r>
                        </w:sdtContent>
                      </w:sdt>
                      <w:r>
                        <w:rPr>
                          <w:color w:val="000000"/>
                          <w:szCs w:val="22"/>
                          <w:lang w:eastAsia="lt-LT"/>
                        </w:rPr>
                        <w:t xml:space="preserve">. </w:t>
                      </w:r>
                      <w:r>
                        <w:rPr>
                          <w:b/>
                          <w:bCs/>
                          <w:color w:val="000000"/>
                          <w:szCs w:val="22"/>
                          <w:lang w:eastAsia="lt-LT"/>
                        </w:rPr>
                        <w:t xml:space="preserve">mansarda </w:t>
                      </w:r>
                      <w:r>
                        <w:rPr>
                          <w:color w:val="000000"/>
                          <w:szCs w:val="22"/>
                          <w:lang w:eastAsia="lt-LT"/>
                        </w:rPr>
                        <w:t>–pastogėje įrengta patalpa (patalpos), bendru atveju apribota viršutinio Namo aukšto perdanga, nuožulnaus stogo konstrukcija bei išorės sienomis. Stogo konstrukcija gali būti laužytos formos, iš dalies ar visiškai pakeičianti išorės sienas. Mansardos aukštis bent 3,5 m² jos grindų plote turi būti ne mažesnis kaip 2,3 m;</w:t>
                      </w:r>
                    </w:p>
                  </w:sdtContent>
                </w:sdt>
                <w:sdt>
                  <w:sdtPr>
                    <w:alias w:val="7.12 p."/>
                    <w:tag w:val="part_30a6bd11503b42269583b6b25a5e8e98"/>
                    <w:lock w:val="sdtLocked"/>
                    <w:richText/>
                  </w:sdtPr>
                  <w:sdtContent>
                    <w:p>
                      <w:pPr>
                        <w:ind w:firstLine="709"/>
                        <w:jc w:val="both"/>
                        <w:rPr>
                          <w:color w:val="000000"/>
                          <w:lang w:eastAsia="lt-LT"/>
                        </w:rPr>
                      </w:pPr>
                      <w:sdt>
                        <w:sdtPr>
                          <w:alias w:val="Numeris"/>
                          <w:tag w:val="nr_30a6bd11503b42269583b6b25a5e8e98"/>
                          <w:lock w:val="sdtLocked"/>
                          <w:richText/>
                        </w:sdtPr>
                        <w:sdtContent>
                          <w:r>
                            <w:rPr>
                              <w:color w:val="000000"/>
                              <w:szCs w:val="22"/>
                              <w:lang w:eastAsia="lt-LT"/>
                            </w:rPr>
                            <w:t>7.12</w:t>
                          </w:r>
                        </w:sdtContent>
                      </w:sdt>
                      <w:r>
                        <w:rPr>
                          <w:color w:val="000000"/>
                          <w:szCs w:val="22"/>
                          <w:lang w:eastAsia="lt-LT"/>
                        </w:rPr>
                        <w:t xml:space="preserve">. </w:t>
                      </w:r>
                      <w:r>
                        <w:rPr>
                          <w:b/>
                          <w:bCs/>
                          <w:color w:val="000000"/>
                          <w:szCs w:val="22"/>
                          <w:lang w:eastAsia="lt-LT"/>
                        </w:rPr>
                        <w:t>mezoninas</w:t>
                      </w:r>
                      <w:r>
                        <w:rPr>
                          <w:color w:val="000000"/>
                          <w:szCs w:val="22"/>
                          <w:lang w:eastAsia="lt-LT"/>
                        </w:rPr>
                        <w:t xml:space="preserve"> – mažaaukščio Namo pusaukštis (virš vidurinės Namo dalies);</w:t>
                      </w:r>
                    </w:p>
                  </w:sdtContent>
                </w:sdt>
                <w:sdt>
                  <w:sdtPr>
                    <w:alias w:val="7.13 p."/>
                    <w:tag w:val="part_f75df19cc552479190898d1bdc0138ac"/>
                    <w:lock w:val="sdtLocked"/>
                    <w:richText/>
                  </w:sdtPr>
                  <w:sdtContent>
                    <w:p>
                      <w:pPr>
                        <w:ind w:firstLine="709"/>
                        <w:jc w:val="both"/>
                        <w:rPr>
                          <w:color w:val="000000"/>
                          <w:lang w:eastAsia="lt-LT"/>
                        </w:rPr>
                      </w:pPr>
                      <w:sdt>
                        <w:sdtPr>
                          <w:alias w:val="Numeris"/>
                          <w:tag w:val="nr_f75df19cc552479190898d1bdc0138ac"/>
                          <w:lock w:val="sdtLocked"/>
                          <w:richText/>
                        </w:sdtPr>
                        <w:sdtContent>
                          <w:r>
                            <w:rPr>
                              <w:color w:val="000000"/>
                              <w:szCs w:val="22"/>
                              <w:lang w:eastAsia="lt-LT"/>
                            </w:rPr>
                            <w:t>7.13</w:t>
                          </w:r>
                        </w:sdtContent>
                      </w:sdt>
                      <w:r>
                        <w:rPr>
                          <w:color w:val="000000"/>
                          <w:szCs w:val="22"/>
                          <w:lang w:eastAsia="lt-LT"/>
                        </w:rPr>
                        <w:t xml:space="preserve">. </w:t>
                      </w:r>
                      <w:r>
                        <w:rPr>
                          <w:b/>
                          <w:bCs/>
                          <w:color w:val="000000"/>
                          <w:szCs w:val="22"/>
                          <w:lang w:eastAsia="lt-LT"/>
                        </w:rPr>
                        <w:t>atriumas</w:t>
                      </w:r>
                      <w:r>
                        <w:rPr>
                          <w:color w:val="000000"/>
                          <w:szCs w:val="22"/>
                          <w:lang w:eastAsia="lt-LT"/>
                        </w:rPr>
                        <w:t xml:space="preserve"> – Namo vidaus patalpa, kurios pagrindinė paskirtis yra Namo vidaus natūralus apšvietimas. Atriumo aukštis neribojamas: jis gali būti iš visų ar kelių pusių apsuptas kitomis patalpomis, kurios gali būti apšviečiamos natūralia šviesa, sklindančia iš atriumo;</w:t>
                      </w:r>
                    </w:p>
                  </w:sdtContent>
                </w:sdt>
                <w:sdt>
                  <w:sdtPr>
                    <w:alias w:val="7.14 p."/>
                    <w:tag w:val="part_300cbc98259241be9b2a4be222919770"/>
                    <w:lock w:val="sdtLocked"/>
                    <w:richText/>
                  </w:sdtPr>
                  <w:sdtContent>
                    <w:p>
                      <w:pPr>
                        <w:ind w:firstLine="709"/>
                        <w:jc w:val="both"/>
                        <w:rPr>
                          <w:color w:val="000000"/>
                          <w:lang w:eastAsia="lt-LT"/>
                        </w:rPr>
                      </w:pPr>
                      <w:sdt>
                        <w:sdtPr>
                          <w:alias w:val="Numeris"/>
                          <w:tag w:val="nr_300cbc98259241be9b2a4be222919770"/>
                          <w:lock w:val="sdtLocked"/>
                          <w:richText/>
                        </w:sdtPr>
                        <w:sdtContent>
                          <w:r>
                            <w:rPr>
                              <w:color w:val="000000"/>
                              <w:szCs w:val="22"/>
                              <w:lang w:eastAsia="lt-LT"/>
                            </w:rPr>
                            <w:t>7.14</w:t>
                          </w:r>
                        </w:sdtContent>
                      </w:sdt>
                      <w:r>
                        <w:rPr>
                          <w:color w:val="000000"/>
                          <w:szCs w:val="22"/>
                          <w:lang w:eastAsia="lt-LT"/>
                        </w:rPr>
                        <w:t xml:space="preserve">. </w:t>
                      </w:r>
                      <w:r>
                        <w:rPr>
                          <w:b/>
                          <w:bCs/>
                          <w:color w:val="000000"/>
                          <w:szCs w:val="22"/>
                          <w:lang w:eastAsia="lt-LT"/>
                        </w:rPr>
                        <w:t xml:space="preserve">priestatas </w:t>
                      </w:r>
                      <w:r>
                        <w:rPr>
                          <w:color w:val="000000"/>
                          <w:szCs w:val="22"/>
                          <w:lang w:eastAsia="lt-LT"/>
                        </w:rPr>
                        <w:t>– prie Namo pristatytos šaltos pagalbinės patalpos, pastatytos namo „šiltų“ atitvarų išorinėje pusėje ir turinčios tiesioginį išėjimą į Namą;</w:t>
                      </w:r>
                    </w:p>
                  </w:sdtContent>
                </w:sdt>
                <w:sdt>
                  <w:sdtPr>
                    <w:alias w:val="7.15 p."/>
                    <w:tag w:val="part_8939adb104014154b70d2ccc4d05ddb7"/>
                    <w:lock w:val="sdtLocked"/>
                    <w:richText/>
                  </w:sdtPr>
                  <w:sdtContent>
                    <w:p>
                      <w:pPr>
                        <w:ind w:firstLine="709"/>
                        <w:jc w:val="both"/>
                        <w:rPr>
                          <w:color w:val="000000"/>
                          <w:lang w:eastAsia="lt-LT"/>
                        </w:rPr>
                      </w:pPr>
                      <w:sdt>
                        <w:sdtPr>
                          <w:alias w:val="Numeris"/>
                          <w:tag w:val="nr_8939adb104014154b70d2ccc4d05ddb7"/>
                          <w:lock w:val="sdtLocked"/>
                          <w:richText/>
                        </w:sdtPr>
                        <w:sdtContent>
                          <w:r>
                            <w:rPr>
                              <w:color w:val="000000"/>
                              <w:szCs w:val="22"/>
                              <w:lang w:eastAsia="lt-LT"/>
                            </w:rPr>
                            <w:t>7.15</w:t>
                          </w:r>
                        </w:sdtContent>
                      </w:sdt>
                      <w:r>
                        <w:rPr>
                          <w:color w:val="000000"/>
                          <w:szCs w:val="22"/>
                          <w:lang w:eastAsia="lt-LT"/>
                        </w:rPr>
                        <w:t xml:space="preserve">. </w:t>
                      </w:r>
                      <w:r>
                        <w:rPr>
                          <w:b/>
                          <w:bCs/>
                          <w:color w:val="000000"/>
                          <w:szCs w:val="22"/>
                          <w:lang w:eastAsia="lt-LT"/>
                        </w:rPr>
                        <w:t>balkonas</w:t>
                      </w:r>
                      <w:r>
                        <w:rPr>
                          <w:color w:val="000000"/>
                          <w:szCs w:val="22"/>
                          <w:lang w:eastAsia="lt-LT"/>
                        </w:rPr>
                        <w:t xml:space="preserve"> – prieinama iš Namo vidaus aikštelė su aptvaru žmonių saugai užtikrinti, pritvirtinta prie Namo laikančiųjų konstrukcijų;</w:t>
                      </w:r>
                    </w:p>
                  </w:sdtContent>
                </w:sdt>
                <w:sdt>
                  <w:sdtPr>
                    <w:alias w:val="7.16 p."/>
                    <w:tag w:val="part_df789bf0d3ad4444a76ef780bcf15a93"/>
                    <w:lock w:val="sdtLocked"/>
                    <w:richText/>
                  </w:sdtPr>
                  <w:sdtContent>
                    <w:p>
                      <w:pPr>
                        <w:ind w:firstLine="709"/>
                        <w:jc w:val="both"/>
                        <w:rPr>
                          <w:color w:val="000000"/>
                          <w:lang w:eastAsia="lt-LT"/>
                        </w:rPr>
                      </w:pPr>
                      <w:sdt>
                        <w:sdtPr>
                          <w:alias w:val="Numeris"/>
                          <w:tag w:val="nr_df789bf0d3ad4444a76ef780bcf15a93"/>
                          <w:lock w:val="sdtLocked"/>
                          <w:richText/>
                        </w:sdtPr>
                        <w:sdtContent>
                          <w:r>
                            <w:rPr>
                              <w:color w:val="000000"/>
                              <w:szCs w:val="22"/>
                              <w:lang w:eastAsia="lt-LT"/>
                            </w:rPr>
                            <w:t>7.16</w:t>
                          </w:r>
                        </w:sdtContent>
                      </w:sdt>
                      <w:r>
                        <w:rPr>
                          <w:color w:val="000000"/>
                          <w:szCs w:val="22"/>
                          <w:lang w:eastAsia="lt-LT"/>
                        </w:rPr>
                        <w:t xml:space="preserve">. </w:t>
                      </w:r>
                      <w:r>
                        <w:rPr>
                          <w:b/>
                          <w:bCs/>
                          <w:color w:val="000000"/>
                          <w:szCs w:val="22"/>
                          <w:lang w:eastAsia="lt-LT"/>
                        </w:rPr>
                        <w:t>lodža</w:t>
                      </w:r>
                      <w:r>
                        <w:rPr>
                          <w:color w:val="000000"/>
                          <w:szCs w:val="22"/>
                          <w:lang w:eastAsia="lt-LT"/>
                        </w:rPr>
                        <w:t xml:space="preserve"> – prieinama iš namo vidaus aikštelė su perdanga (denginiu) ir sienomis iš trijų pusių, kuri iš ketvirtos pusės atitvaros neturi arba ji padaryta iš stiklo ar kitos skaidrios medžiagos. Lodža nuo fasado plokštumos gali būti išsikišusi į lauką arba įgilinta į Namo vidų;</w:t>
                      </w:r>
                    </w:p>
                  </w:sdtContent>
                </w:sdt>
                <w:sdt>
                  <w:sdtPr>
                    <w:alias w:val="7.17 p."/>
                    <w:tag w:val="part_95d158161b734609a8e8b5f31830faae"/>
                    <w:lock w:val="sdtLocked"/>
                    <w:richText/>
                  </w:sdtPr>
                  <w:sdtContent>
                    <w:p>
                      <w:pPr>
                        <w:ind w:firstLine="709"/>
                        <w:jc w:val="both"/>
                        <w:rPr>
                          <w:color w:val="000000"/>
                          <w:lang w:eastAsia="lt-LT"/>
                        </w:rPr>
                      </w:pPr>
                      <w:sdt>
                        <w:sdtPr>
                          <w:alias w:val="Numeris"/>
                          <w:tag w:val="nr_95d158161b734609a8e8b5f31830faae"/>
                          <w:lock w:val="sdtLocked"/>
                          <w:richText/>
                        </w:sdtPr>
                        <w:sdtContent>
                          <w:r>
                            <w:rPr>
                              <w:color w:val="000000"/>
                              <w:szCs w:val="22"/>
                              <w:lang w:eastAsia="lt-LT"/>
                            </w:rPr>
                            <w:t>7.17</w:t>
                          </w:r>
                        </w:sdtContent>
                      </w:sdt>
                      <w:r>
                        <w:rPr>
                          <w:color w:val="000000"/>
                          <w:szCs w:val="22"/>
                          <w:lang w:eastAsia="lt-LT"/>
                        </w:rPr>
                        <w:t>.</w:t>
                      </w:r>
                      <w:r>
                        <w:rPr>
                          <w:b/>
                          <w:bCs/>
                          <w:color w:val="000000"/>
                          <w:szCs w:val="22"/>
                          <w:lang w:eastAsia="lt-LT"/>
                        </w:rPr>
                        <w:t xml:space="preserve"> Namo naudingasis plotas</w:t>
                      </w:r>
                      <w:r>
                        <w:rPr>
                          <w:color w:val="000000"/>
                          <w:szCs w:val="22"/>
                          <w:lang w:eastAsia="lt-LT"/>
                        </w:rPr>
                        <w:t xml:space="preserve"> – gyvenamųjų kambarių ir kitų Namo patalpų (virtuvių, sanitarinių mazgų, koridorių, įstatytų spintų, šildomų lodžų ir kitų šildomų pagalbinių patalpų) bendrasis grindų plotas. Į naudingąjį Namo plotą neįeina balkonų, terasų, rūsių, nešildomų lodžų grindų plotas [6.2.4];</w:t>
                      </w:r>
                    </w:p>
                  </w:sdtContent>
                </w:sdt>
                <w:sdt>
                  <w:sdtPr>
                    <w:alias w:val="7.18 p."/>
                    <w:tag w:val="part_62e7a7e0d23f441ea74faa6913e7068d"/>
                    <w:lock w:val="sdtLocked"/>
                    <w:richText/>
                  </w:sdtPr>
                  <w:sdtContent>
                    <w:p>
                      <w:pPr>
                        <w:ind w:firstLine="709"/>
                        <w:jc w:val="both"/>
                        <w:rPr>
                          <w:color w:val="000000"/>
                          <w:lang w:eastAsia="lt-LT"/>
                        </w:rPr>
                      </w:pPr>
                      <w:sdt>
                        <w:sdtPr>
                          <w:alias w:val="Numeris"/>
                          <w:tag w:val="nr_62e7a7e0d23f441ea74faa6913e7068d"/>
                          <w:lock w:val="sdtLocked"/>
                          <w:richText/>
                        </w:sdtPr>
                        <w:sdtContent>
                          <w:r>
                            <w:rPr>
                              <w:color w:val="000000"/>
                              <w:szCs w:val="22"/>
                              <w:lang w:eastAsia="lt-LT"/>
                            </w:rPr>
                            <w:t>7.18</w:t>
                          </w:r>
                        </w:sdtContent>
                      </w:sdt>
                      <w:r>
                        <w:rPr>
                          <w:color w:val="000000"/>
                          <w:szCs w:val="22"/>
                          <w:lang w:eastAsia="lt-LT"/>
                        </w:rPr>
                        <w:t xml:space="preserve">. </w:t>
                      </w:r>
                      <w:r>
                        <w:rPr>
                          <w:b/>
                          <w:bCs/>
                          <w:color w:val="000000"/>
                          <w:szCs w:val="22"/>
                          <w:lang w:eastAsia="lt-LT"/>
                        </w:rPr>
                        <w:t>Namo aukštis</w:t>
                      </w:r>
                      <w:r>
                        <w:rPr>
                          <w:color w:val="000000"/>
                          <w:szCs w:val="22"/>
                          <w:lang w:eastAsia="lt-LT"/>
                        </w:rPr>
                        <w:t xml:space="preserve"> – aukštis nuo vidutinės žemės paviršiaus altitudės iki aukščiausio šlaitinio stogo kraigo arba plokščiojo stogo parapeto taško;</w:t>
                      </w:r>
                    </w:p>
                  </w:sdtContent>
                </w:sdt>
                <w:sdt>
                  <w:sdtPr>
                    <w:alias w:val="7.19 p."/>
                    <w:tag w:val="part_88cd356bf7934ec08bc2eca52fe6dfa1"/>
                    <w:lock w:val="sdtLocked"/>
                    <w:richText/>
                  </w:sdtPr>
                  <w:sdtContent>
                    <w:p>
                      <w:pPr>
                        <w:ind w:firstLine="709"/>
                        <w:jc w:val="both"/>
                        <w:rPr>
                          <w:color w:val="000000"/>
                          <w:lang w:eastAsia="lt-LT"/>
                        </w:rPr>
                      </w:pPr>
                      <w:sdt>
                        <w:sdtPr>
                          <w:alias w:val="Numeris"/>
                          <w:tag w:val="nr_88cd356bf7934ec08bc2eca52fe6dfa1"/>
                          <w:lock w:val="sdtLocked"/>
                          <w:richText/>
                        </w:sdtPr>
                        <w:sdtContent>
                          <w:r>
                            <w:rPr>
                              <w:color w:val="000000"/>
                              <w:szCs w:val="22"/>
                              <w:lang w:eastAsia="lt-LT"/>
                            </w:rPr>
                            <w:t>7.19</w:t>
                          </w:r>
                        </w:sdtContent>
                      </w:sdt>
                      <w:r>
                        <w:rPr>
                          <w:color w:val="000000"/>
                          <w:szCs w:val="22"/>
                          <w:lang w:eastAsia="lt-LT"/>
                        </w:rPr>
                        <w:t xml:space="preserve">. </w:t>
                      </w:r>
                      <w:r>
                        <w:rPr>
                          <w:b/>
                          <w:bCs/>
                          <w:color w:val="000000"/>
                          <w:szCs w:val="22"/>
                          <w:lang w:eastAsia="lt-LT"/>
                        </w:rPr>
                        <w:t xml:space="preserve">vidutinė žemės paviršiaus altitudė </w:t>
                      </w:r>
                      <w:r>
                        <w:rPr>
                          <w:color w:val="000000"/>
                          <w:szCs w:val="22"/>
                          <w:lang w:eastAsia="lt-LT"/>
                        </w:rPr>
                        <w:t>– visų Namo kampų žemės paviršiaus altitudžių aritmetinis vidurkis;</w:t>
                      </w:r>
                    </w:p>
                  </w:sdtContent>
                </w:sdt>
                <w:sdt>
                  <w:sdtPr>
                    <w:alias w:val="7.20 p."/>
                    <w:tag w:val="part_cfc2db47661c4d23b257e3572b814333"/>
                    <w:lock w:val="sdtLocked"/>
                    <w:richText/>
                  </w:sdtPr>
                  <w:sdtContent>
                    <w:p>
                      <w:pPr>
                        <w:ind w:firstLine="709"/>
                        <w:jc w:val="both"/>
                        <w:rPr>
                          <w:color w:val="000000"/>
                          <w:lang w:eastAsia="lt-LT"/>
                        </w:rPr>
                      </w:pPr>
                      <w:sdt>
                        <w:sdtPr>
                          <w:alias w:val="Numeris"/>
                          <w:tag w:val="nr_cfc2db47661c4d23b257e3572b814333"/>
                          <w:lock w:val="sdtLocked"/>
                          <w:richText/>
                        </w:sdtPr>
                        <w:sdtContent>
                          <w:r>
                            <w:rPr>
                              <w:color w:val="000000"/>
                              <w:szCs w:val="22"/>
                              <w:lang w:eastAsia="lt-LT"/>
                            </w:rPr>
                            <w:t>7.20</w:t>
                          </w:r>
                        </w:sdtContent>
                      </w:sdt>
                      <w:r>
                        <w:rPr>
                          <w:color w:val="000000"/>
                          <w:szCs w:val="22"/>
                          <w:lang w:eastAsia="lt-LT"/>
                        </w:rPr>
                        <w:t xml:space="preserve">. </w:t>
                      </w:r>
                      <w:r>
                        <w:rPr>
                          <w:b/>
                          <w:bCs/>
                          <w:color w:val="000000"/>
                          <w:szCs w:val="22"/>
                          <w:lang w:eastAsia="lt-LT"/>
                        </w:rPr>
                        <w:t xml:space="preserve">sklypo užstatymo tankis </w:t>
                      </w:r>
                      <w:r>
                        <w:rPr>
                          <w:color w:val="000000"/>
                          <w:szCs w:val="22"/>
                          <w:lang w:eastAsia="lt-LT"/>
                        </w:rPr>
                        <w:t>– pastatais užstatomo ploto, nustatomo pagal sienų išorines ribas, santykis (išreikštas procentais) su visu sklypo plotu;</w:t>
                      </w:r>
                    </w:p>
                  </w:sdtContent>
                </w:sdt>
                <w:sdt>
                  <w:sdtPr>
                    <w:alias w:val="7.21 p."/>
                    <w:tag w:val="part_2901137a195e46d78889b96e4fe6da90"/>
                    <w:lock w:val="sdtLocked"/>
                    <w:richText/>
                  </w:sdtPr>
                  <w:sdtContent>
                    <w:p>
                      <w:pPr>
                        <w:ind w:firstLine="709"/>
                        <w:jc w:val="both"/>
                        <w:rPr>
                          <w:color w:val="000000"/>
                          <w:lang w:eastAsia="lt-LT"/>
                        </w:rPr>
                      </w:pPr>
                      <w:sdt>
                        <w:sdtPr>
                          <w:alias w:val="Numeris"/>
                          <w:tag w:val="nr_2901137a195e46d78889b96e4fe6da90"/>
                          <w:lock w:val="sdtLocked"/>
                          <w:richText/>
                        </w:sdtPr>
                        <w:sdtContent>
                          <w:r>
                            <w:rPr>
                              <w:color w:val="000000"/>
                              <w:szCs w:val="22"/>
                              <w:lang w:eastAsia="lt-LT"/>
                            </w:rPr>
                            <w:t>7.21</w:t>
                          </w:r>
                        </w:sdtContent>
                      </w:sdt>
                      <w:r>
                        <w:rPr>
                          <w:color w:val="000000"/>
                          <w:szCs w:val="22"/>
                          <w:lang w:eastAsia="lt-LT"/>
                        </w:rPr>
                        <w:t xml:space="preserve">. </w:t>
                      </w:r>
                      <w:r>
                        <w:rPr>
                          <w:b/>
                          <w:bCs/>
                          <w:color w:val="000000"/>
                          <w:szCs w:val="22"/>
                          <w:lang w:eastAsia="lt-LT"/>
                        </w:rPr>
                        <w:t xml:space="preserve">insoliacija </w:t>
                      </w:r>
                      <w:r>
                        <w:rPr>
                          <w:color w:val="000000"/>
                          <w:szCs w:val="22"/>
                          <w:lang w:eastAsia="lt-LT"/>
                        </w:rPr>
                        <w:t>– teritorijų, pastatų ir patalpų apšvita tiesioginiais saulės spinduliais;</w:t>
                      </w:r>
                    </w:p>
                  </w:sdtContent>
                </w:sdt>
                <w:sdt>
                  <w:sdtPr>
                    <w:alias w:val="7.22 p."/>
                    <w:tag w:val="part_bb202babda7547a9a0f5c30728184ba8"/>
                    <w:lock w:val="sdtLocked"/>
                    <w:richText/>
                  </w:sdtPr>
                  <w:sdtContent>
                    <w:p>
                      <w:pPr>
                        <w:ind w:firstLine="709"/>
                        <w:jc w:val="both"/>
                        <w:rPr>
                          <w:color w:val="000000"/>
                          <w:lang w:eastAsia="lt-LT"/>
                        </w:rPr>
                      </w:pPr>
                      <w:sdt>
                        <w:sdtPr>
                          <w:alias w:val="Numeris"/>
                          <w:tag w:val="nr_bb202babda7547a9a0f5c30728184ba8"/>
                          <w:lock w:val="sdtLocked"/>
                          <w:richText/>
                        </w:sdtPr>
                        <w:sdtContent>
                          <w:r>
                            <w:rPr>
                              <w:color w:val="000000"/>
                              <w:szCs w:val="22"/>
                              <w:lang w:eastAsia="lt-LT"/>
                            </w:rPr>
                            <w:t>7.22</w:t>
                          </w:r>
                        </w:sdtContent>
                      </w:sdt>
                      <w:r>
                        <w:rPr>
                          <w:color w:val="000000"/>
                          <w:szCs w:val="22"/>
                          <w:lang w:eastAsia="lt-LT"/>
                        </w:rPr>
                        <w:t xml:space="preserve">. </w:t>
                      </w:r>
                      <w:r>
                        <w:rPr>
                          <w:b/>
                          <w:bCs/>
                          <w:color w:val="000000"/>
                          <w:szCs w:val="22"/>
                          <w:lang w:eastAsia="lt-LT"/>
                        </w:rPr>
                        <w:t>natūralus apšvietimas</w:t>
                      </w:r>
                      <w:r>
                        <w:rPr>
                          <w:color w:val="000000"/>
                          <w:szCs w:val="22"/>
                          <w:lang w:eastAsia="lt-LT"/>
                        </w:rPr>
                        <w:t xml:space="preserve"> – saulės šviesos paskirstymas reikiamoms matymo sąlygoms sudaryti: šoninis (pro langus sienose), viršutinis pro lublangius ar stoglangius, mišrus (šoninis ir viršutinis kartu);</w:t>
                      </w:r>
                    </w:p>
                  </w:sdtContent>
                </w:sdt>
                <w:sdt>
                  <w:sdtPr>
                    <w:alias w:val="7.23 p."/>
                    <w:tag w:val="part_8c61adf8b0994d8eacc99c1065c2e0de"/>
                    <w:lock w:val="sdtLocked"/>
                    <w:richText/>
                  </w:sdtPr>
                  <w:sdtContent>
                    <w:p>
                      <w:pPr>
                        <w:ind w:firstLine="709"/>
                        <w:jc w:val="both"/>
                        <w:rPr>
                          <w:color w:val="000000"/>
                          <w:lang w:eastAsia="lt-LT"/>
                        </w:rPr>
                      </w:pPr>
                      <w:sdt>
                        <w:sdtPr>
                          <w:alias w:val="Numeris"/>
                          <w:tag w:val="nr_8c61adf8b0994d8eacc99c1065c2e0de"/>
                          <w:lock w:val="sdtLocked"/>
                          <w:richText/>
                        </w:sdtPr>
                        <w:sdtContent>
                          <w:r>
                            <w:rPr>
                              <w:color w:val="000000"/>
                              <w:szCs w:val="22"/>
                              <w:lang w:eastAsia="lt-LT"/>
                            </w:rPr>
                            <w:t>7.23</w:t>
                          </w:r>
                        </w:sdtContent>
                      </w:sdt>
                      <w:r>
                        <w:rPr>
                          <w:color w:val="000000"/>
                          <w:szCs w:val="22"/>
                          <w:lang w:eastAsia="lt-LT"/>
                        </w:rPr>
                        <w:t xml:space="preserve">. </w:t>
                      </w:r>
                      <w:r>
                        <w:rPr>
                          <w:b/>
                          <w:bCs/>
                          <w:color w:val="000000"/>
                          <w:szCs w:val="22"/>
                          <w:lang w:eastAsia="lt-LT"/>
                        </w:rPr>
                        <w:t xml:space="preserve">dirbtinis apšvietimas </w:t>
                      </w:r>
                      <w:r>
                        <w:rPr>
                          <w:color w:val="000000"/>
                          <w:szCs w:val="22"/>
                          <w:lang w:eastAsia="lt-LT"/>
                        </w:rPr>
                        <w:t>– elektros techninių įrenginių skleidžiama šviesa matymo sąlygoms sudaryti: bendrasis dirbtinis apšvietimas (dirbtinių šviesos šaltinių, kiek galint tolygiau išdėstytų viršutinėje patalpų zonoje); vietinis apšvietimas (apšvietimas, kuris kartu su bendruoju apšvietimu, užtikrina reikiamą apšvietą darbo (vartojimo) vietoje; mišrus (bendrasis ir vietinis kartu) [6.5.3];</w:t>
                      </w:r>
                    </w:p>
                  </w:sdtContent>
                </w:sdt>
                <w:sdt>
                  <w:sdtPr>
                    <w:alias w:val="7.24 p."/>
                    <w:tag w:val="part_ce695c94a1c0477ba551e31b63fb56a4"/>
                    <w:lock w:val="sdtLocked"/>
                    <w:richText/>
                  </w:sdtPr>
                  <w:sdtContent>
                    <w:p>
                      <w:pPr>
                        <w:ind w:firstLine="709"/>
                        <w:jc w:val="both"/>
                        <w:rPr>
                          <w:color w:val="000000"/>
                          <w:lang w:eastAsia="lt-LT"/>
                        </w:rPr>
                      </w:pPr>
                      <w:sdt>
                        <w:sdtPr>
                          <w:alias w:val="Numeris"/>
                          <w:tag w:val="nr_ce695c94a1c0477ba551e31b63fb56a4"/>
                          <w:lock w:val="sdtLocked"/>
                          <w:richText/>
                        </w:sdtPr>
                        <w:sdtContent>
                          <w:r>
                            <w:rPr>
                              <w:color w:val="000000"/>
                              <w:szCs w:val="22"/>
                              <w:lang w:eastAsia="lt-LT"/>
                            </w:rPr>
                            <w:t>7.24</w:t>
                          </w:r>
                        </w:sdtContent>
                      </w:sdt>
                      <w:r>
                        <w:rPr>
                          <w:color w:val="000000"/>
                          <w:szCs w:val="22"/>
                          <w:lang w:eastAsia="lt-LT"/>
                        </w:rPr>
                        <w:t xml:space="preserve">. </w:t>
                      </w:r>
                      <w:r>
                        <w:rPr>
                          <w:b/>
                          <w:bCs/>
                          <w:color w:val="000000"/>
                          <w:szCs w:val="22"/>
                          <w:lang w:eastAsia="lt-LT"/>
                        </w:rPr>
                        <w:t>namo techninė įranga</w:t>
                      </w:r>
                      <w:r>
                        <w:rPr>
                          <w:color w:val="000000"/>
                          <w:szCs w:val="22"/>
                          <w:lang w:eastAsia="lt-LT"/>
                        </w:rPr>
                        <w:t xml:space="preserve"> – ventiliatoriai, siurbliai, vandens šildytuvai, vandens bakai ir pan.;</w:t>
                      </w:r>
                    </w:p>
                  </w:sdtContent>
                </w:sdt>
                <w:sdt>
                  <w:sdtPr>
                    <w:alias w:val="7.25 p."/>
                    <w:tag w:val="part_55d8227afb2745baaade79f1b6417194"/>
                    <w:lock w:val="sdtLocked"/>
                    <w:richText/>
                  </w:sdtPr>
                  <w:sdtContent>
                    <w:p>
                      <w:pPr>
                        <w:ind w:firstLine="709"/>
                        <w:jc w:val="both"/>
                        <w:rPr>
                          <w:color w:val="000000"/>
                          <w:lang w:eastAsia="lt-LT"/>
                        </w:rPr>
                      </w:pPr>
                      <w:sdt>
                        <w:sdtPr>
                          <w:alias w:val="Numeris"/>
                          <w:tag w:val="nr_55d8227afb2745baaade79f1b6417194"/>
                          <w:lock w:val="sdtLocked"/>
                          <w:richText/>
                        </w:sdtPr>
                        <w:sdtContent>
                          <w:r>
                            <w:rPr>
                              <w:color w:val="000000"/>
                              <w:szCs w:val="22"/>
                              <w:lang w:eastAsia="lt-LT"/>
                            </w:rPr>
                            <w:t>7.25</w:t>
                          </w:r>
                        </w:sdtContent>
                      </w:sdt>
                      <w:r>
                        <w:rPr>
                          <w:color w:val="000000"/>
                          <w:szCs w:val="22"/>
                          <w:lang w:eastAsia="lt-LT"/>
                        </w:rPr>
                        <w:t xml:space="preserve">. </w:t>
                      </w:r>
                      <w:r>
                        <w:rPr>
                          <w:b/>
                          <w:bCs/>
                          <w:color w:val="000000"/>
                          <w:szCs w:val="22"/>
                          <w:lang w:eastAsia="lt-LT"/>
                        </w:rPr>
                        <w:t>namų ūkio dirbtuvės</w:t>
                      </w:r>
                      <w:r>
                        <w:rPr>
                          <w:color w:val="000000"/>
                          <w:szCs w:val="22"/>
                          <w:lang w:eastAsia="lt-LT"/>
                        </w:rPr>
                        <w:t xml:space="preserve"> – patalpa ar pastatas, skirtas daiktams gaminti ir taisyti. Dirbtuvės priskiriamos namų ūkio pastatams, jei jos skirtos savo ar savo šeimos reikmėms ir (ar) kuriose vienu metu dirba ne daugiau kaip 5 žmonės ir nenaudojami potencialiai pavojingi įrenginiai [6.2.31];</w:t>
                      </w:r>
                    </w:p>
                  </w:sdtContent>
                </w:sdt>
                <w:sdt>
                  <w:sdtPr>
                    <w:alias w:val="7.26 p."/>
                    <w:tag w:val="part_b17ca9e287144a77b673fd2b5cf50413"/>
                    <w:lock w:val="sdtLocked"/>
                    <w:richText/>
                  </w:sdtPr>
                  <w:sdtContent>
                    <w:p>
                      <w:pPr>
                        <w:ind w:firstLine="709"/>
                        <w:jc w:val="both"/>
                      </w:pPr>
                      <w:sdt>
                        <w:sdtPr>
                          <w:alias w:val="Numeris"/>
                          <w:tag w:val="nr_b17ca9e287144a77b673fd2b5cf50413"/>
                          <w:lock w:val="sdtLocked"/>
                          <w:richText/>
                        </w:sdtPr>
                        <w:sdtContent>
                          <w:r>
                            <w:rPr>
                              <w:color w:val="000000"/>
                              <w:szCs w:val="22"/>
                              <w:lang w:eastAsia="lt-LT"/>
                            </w:rPr>
                            <w:t>7.26</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 atvira aptverta ir/ar neaptverta, dengta ar nedengta aikštelė; atviras ar uždaras antžeminis, požeminis ir kitoks statinys; Name specialiai įrengtos erdvės (įvairių tipų) lengviesiems automobiliams ar kitoms transporto priemonėms (motociklams, dviračiams) laikinai ar nuolat saugoti (laikyti). Vien dviračiams skirta saugykla vadinama dviračių saugykla;</w:t>
                      </w:r>
                    </w:p>
                  </w:sdtContent>
                </w:sdt>
                <w:sdt>
                  <w:sdtPr>
                    <w:alias w:val="7.27 p."/>
                    <w:tag w:val="part_afc28d63f30b40308027d4555f976786"/>
                    <w:lock w:val="sdtLocked"/>
                    <w:richText/>
                  </w:sdtPr>
                  <w:sdtContent>
                    <w:p>
                      <w:pPr>
                        <w:widowControl w:val="0"/>
                        <w:suppressAutoHyphens/>
                        <w:ind w:firstLine="709"/>
                        <w:jc w:val="both"/>
                        <w:rPr>
                          <w:color w:val="000000"/>
                          <w:szCs w:val="8"/>
                          <w:lang w:eastAsia="lt-LT"/>
                        </w:rPr>
                      </w:pPr>
                      <w:sdt>
                        <w:sdtPr>
                          <w:alias w:val="Numeris"/>
                          <w:tag w:val="nr_afc28d63f30b40308027d4555f976786"/>
                          <w:lock w:val="sdtLocked"/>
                          <w:richText/>
                        </w:sdtPr>
                        <w:sdtContent>
                          <w:r>
                            <w:rPr>
                              <w:color w:val="000000"/>
                            </w:rPr>
                            <w:t>7.27</w:t>
                          </w:r>
                        </w:sdtContent>
                      </w:sdt>
                      <w:r>
                        <w:rPr>
                          <w:color w:val="000000"/>
                        </w:rPr>
                        <w:t>. Kitos Reglamente vartojamos sąvokos suprantamos taip, kaip jos apibrėžtos Lietuvos Respublikos statybos įstatyme [6.1.1], statybos techniniame reglamente STR 1.14.01:1999 „Pastatų plotų ir tūrių skaičiavimo tvarka“ [6.2.4], statybos techniniame reglamente STR 2.03.01:2001 „Statiniai ir teritorijos. Reikalavimai žmonių su negalia reikmėms“ [6.2.15].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yrius"/>
            <w:tag w:val="part_4db5a0ece3394a7aaf360c1515dcae62"/>
            <w:lock w:val="sdtLocked"/>
            <w:richText/>
          </w:sdtPr>
          <w:sdtContent>
            <w:p>
              <w:pPr>
                <w:jc w:val="center"/>
                <w:rPr>
                  <w:b/>
                  <w:bCs/>
                  <w:caps/>
                  <w:color w:val="000000"/>
                  <w:lang w:eastAsia="lt-LT"/>
                </w:rPr>
              </w:pPr>
              <w:sdt>
                <w:sdtPr>
                  <w:alias w:val="Numeris"/>
                  <w:tag w:val="nr_4db5a0ece3394a7aaf360c1515dcae62"/>
                  <w:lock w:val="sdtLocked"/>
                  <w:richText/>
                </w:sdtPr>
                <w:sdtContent>
                  <w:r>
                    <w:rPr>
                      <w:b/>
                      <w:bCs/>
                      <w:caps/>
                      <w:color w:val="000000"/>
                      <w:szCs w:val="22"/>
                      <w:lang w:eastAsia="lt-LT"/>
                    </w:rPr>
                    <w:t>IV</w:t>
                  </w:r>
                </w:sdtContent>
              </w:sdt>
              <w:r>
                <w:rPr>
                  <w:b/>
                  <w:bCs/>
                  <w:caps/>
                  <w:color w:val="000000"/>
                  <w:szCs w:val="22"/>
                  <w:lang w:eastAsia="lt-LT"/>
                </w:rPr>
                <w:t xml:space="preserve"> SKYRIUS. </w:t>
              </w:r>
              <w:sdt>
                <w:sdtPr>
                  <w:alias w:val="Pavadinimas"/>
                  <w:tag w:val="title_4db5a0ece3394a7aaf360c1515dcae62"/>
                  <w:lock w:val="sdtLocked"/>
                  <w:richText/>
                </w:sdtPr>
                <w:sdtContent>
                  <w:r>
                    <w:rPr>
                      <w:b/>
                      <w:bCs/>
                      <w:caps/>
                      <w:color w:val="000000"/>
                      <w:szCs w:val="22"/>
                      <w:lang w:eastAsia="lt-LT"/>
                    </w:rPr>
                    <w:t>SKLYPO TVARKYMO REIKALAVIMAI</w:t>
                  </w:r>
                </w:sdtContent>
              </w:sdt>
            </w:p>
            <w:p>
              <w:pPr>
                <w:ind w:firstLine="709"/>
                <w:jc w:val="both"/>
                <w:rPr>
                  <w:color w:val="000000"/>
                  <w:szCs w:val="8"/>
                  <w:lang w:eastAsia="lt-LT"/>
                </w:rPr>
              </w:pPr>
            </w:p>
            <w:sdt>
              <w:sdtPr>
                <w:alias w:val="8 p."/>
                <w:tag w:val="part_c0827dc1934c411bbd31c8d28fca5fe2"/>
                <w:lock w:val="sdtLocked"/>
                <w:richText/>
              </w:sdtPr>
              <w:sdtContent>
                <w:p>
                  <w:pPr>
                    <w:ind w:firstLine="709"/>
                    <w:jc w:val="both"/>
                    <w:rPr>
                      <w:color w:val="000000"/>
                      <w:lang w:eastAsia="lt-LT"/>
                    </w:rPr>
                  </w:pPr>
                  <w:sdt>
                    <w:sdtPr>
                      <w:alias w:val="Numeris"/>
                      <w:tag w:val="nr_c0827dc1934c411bbd31c8d28fca5fe2"/>
                      <w:lock w:val="sdtLocked"/>
                      <w:richText/>
                    </w:sdtPr>
                    <w:sdtContent>
                      <w:r>
                        <w:rPr>
                          <w:color w:val="000000"/>
                          <w:szCs w:val="22"/>
                          <w:lang w:eastAsia="lt-LT"/>
                        </w:rPr>
                        <w:t>8</w:t>
                      </w:r>
                    </w:sdtContent>
                  </w:sdt>
                  <w:r>
                    <w:rPr>
                      <w:color w:val="000000"/>
                      <w:szCs w:val="22"/>
                      <w:lang w:eastAsia="lt-LT"/>
                    </w:rPr>
                    <w:t>. Namo bei kitų statinių išdėstymas sklype turi neprieštarauti teritorijų planavimo dokumentuose [6.1.2] ir statinio projektavimo sąlygų sąvade [6.2.2] nustatytiems statinio architektūros ir sklypo tvarkymo reikalavimams bei apribojimams. Atliekant kultūros paveldo statinių tvarkomuosius statybos darbus, ar statant statinius kultūros paveldo statinių teritorijose ar saugomose teritorijose, be Reglamento reikalavimų, taip pat taikomi papildomi reikalavimai, nustatyti atitinkamų įstatymų [6.1.3, 6.1.4] ar jų pagrindu parengtų kitų teisės aktų.</w:t>
                  </w:r>
                </w:p>
              </w:sdtContent>
            </w:sdt>
            <w:sdt>
              <w:sdtPr>
                <w:alias w:val="9 p."/>
                <w:tag w:val="part_2c5bff2d03764529b226fc1c68c0e544"/>
                <w:lock w:val="sdtLocked"/>
                <w:richText/>
              </w:sdtPr>
              <w:sdtContent>
                <w:p>
                  <w:pPr>
                    <w:ind w:firstLine="709"/>
                    <w:jc w:val="both"/>
                    <w:rPr>
                      <w:color w:val="000000"/>
                      <w:lang w:eastAsia="lt-LT"/>
                    </w:rPr>
                  </w:pPr>
                  <w:sdt>
                    <w:sdtPr>
                      <w:alias w:val="Numeris"/>
                      <w:tag w:val="nr_2c5bff2d03764529b226fc1c68c0e544"/>
                      <w:lock w:val="sdtLocked"/>
                      <w:richText/>
                    </w:sdtPr>
                    <w:sdtContent>
                      <w:r>
                        <w:rPr>
                          <w:color w:val="000000"/>
                          <w:szCs w:val="22"/>
                          <w:lang w:eastAsia="lt-LT"/>
                        </w:rPr>
                        <w:t>9</w:t>
                      </w:r>
                    </w:sdtContent>
                  </w:sdt>
                  <w:r>
                    <w:rPr>
                      <w:color w:val="000000"/>
                      <w:szCs w:val="22"/>
                      <w:lang w:eastAsia="lt-LT"/>
                    </w:rPr>
                    <w:t>. Normuojami šie sklypo tvarkymo rodikliai:</w:t>
                  </w:r>
                </w:p>
                <w:sdt>
                  <w:sdtPr>
                    <w:alias w:val="9.1 p."/>
                    <w:tag w:val="part_bf4ca2840a254640b24cb3444eeaa169"/>
                    <w:lock w:val="sdtLocked"/>
                    <w:richText/>
                  </w:sdtPr>
                  <w:sdtContent>
                    <w:p>
                      <w:pPr>
                        <w:ind w:firstLine="709"/>
                        <w:jc w:val="both"/>
                        <w:rPr>
                          <w:color w:val="000000"/>
                          <w:lang w:eastAsia="lt-LT"/>
                        </w:rPr>
                      </w:pPr>
                      <w:sdt>
                        <w:sdtPr>
                          <w:alias w:val="Numeris"/>
                          <w:tag w:val="nr_bf4ca2840a254640b24cb3444eeaa169"/>
                          <w:lock w:val="sdtLocked"/>
                          <w:richText/>
                        </w:sdtPr>
                        <w:sdtContent>
                          <w:r>
                            <w:rPr>
                              <w:color w:val="000000"/>
                              <w:szCs w:val="22"/>
                              <w:lang w:eastAsia="lt-LT"/>
                            </w:rPr>
                            <w:t>9.1</w:t>
                          </w:r>
                        </w:sdtContent>
                      </w:sdt>
                      <w:r>
                        <w:rPr>
                          <w:color w:val="000000"/>
                          <w:szCs w:val="22"/>
                          <w:lang w:eastAsia="lt-LT"/>
                        </w:rPr>
                        <w:t xml:space="preserve">. </w:t>
                      </w:r>
                      <w:r>
                        <w:rPr>
                          <w:b/>
                          <w:bCs/>
                          <w:color w:val="000000"/>
                          <w:szCs w:val="22"/>
                          <w:lang w:eastAsia="lt-LT"/>
                        </w:rPr>
                        <w:t>maksimalus</w:t>
                      </w:r>
                      <w:r>
                        <w:rPr>
                          <w:color w:val="000000"/>
                          <w:szCs w:val="22"/>
                          <w:lang w:eastAsia="lt-LT"/>
                        </w:rPr>
                        <w:t xml:space="preserve"> </w:t>
                      </w:r>
                      <w:r>
                        <w:rPr>
                          <w:b/>
                          <w:bCs/>
                          <w:color w:val="000000"/>
                          <w:szCs w:val="22"/>
                          <w:lang w:eastAsia="lt-LT"/>
                        </w:rPr>
                        <w:t xml:space="preserve">sklypo užstatymo plotas ir tankis </w:t>
                      </w:r>
                      <w:r>
                        <w:rPr>
                          <w:color w:val="000000"/>
                          <w:szCs w:val="22"/>
                          <w:lang w:eastAsia="lt-LT"/>
                        </w:rPr>
                        <w:t>–nustatomas pagal 9 priedą;</w:t>
                      </w:r>
                    </w:p>
                  </w:sdtContent>
                </w:sdt>
                <w:sdt>
                  <w:sdtPr>
                    <w:alias w:val="9.2 p."/>
                    <w:tag w:val="part_1c15b2eec678490cbafe4fe505e3d720"/>
                    <w:lock w:val="sdtLocked"/>
                    <w:richText/>
                  </w:sdtPr>
                  <w:sdtContent>
                    <w:p>
                      <w:pPr>
                        <w:ind w:firstLine="709"/>
                        <w:jc w:val="both"/>
                        <w:rPr>
                          <w:color w:val="000000"/>
                          <w:lang w:eastAsia="lt-LT"/>
                        </w:rPr>
                      </w:pPr>
                      <w:sdt>
                        <w:sdtPr>
                          <w:alias w:val="Numeris"/>
                          <w:tag w:val="nr_1c15b2eec678490cbafe4fe505e3d720"/>
                          <w:lock w:val="sdtLocked"/>
                          <w:richText/>
                        </w:sdtPr>
                        <w:sdtContent>
                          <w:r>
                            <w:rPr>
                              <w:color w:val="000000"/>
                              <w:szCs w:val="22"/>
                              <w:lang w:eastAsia="lt-LT"/>
                            </w:rPr>
                            <w:t>9.2</w:t>
                          </w:r>
                        </w:sdtContent>
                      </w:sdt>
                      <w:r>
                        <w:rPr>
                          <w:color w:val="000000"/>
                          <w:szCs w:val="22"/>
                          <w:lang w:eastAsia="lt-LT"/>
                        </w:rPr>
                        <w:t xml:space="preserve">. </w:t>
                      </w:r>
                      <w:r>
                        <w:rPr>
                          <w:b/>
                          <w:bCs/>
                          <w:color w:val="000000"/>
                          <w:szCs w:val="22"/>
                          <w:lang w:eastAsia="lt-LT"/>
                        </w:rPr>
                        <w:t>mažiausi leistini</w:t>
                      </w:r>
                      <w:r>
                        <w:rPr>
                          <w:color w:val="000000"/>
                          <w:szCs w:val="22"/>
                          <w:lang w:eastAsia="lt-LT"/>
                        </w:rPr>
                        <w:t xml:space="preserve"> </w:t>
                      </w:r>
                      <w:r>
                        <w:rPr>
                          <w:b/>
                          <w:bCs/>
                          <w:color w:val="000000"/>
                          <w:szCs w:val="22"/>
                          <w:lang w:eastAsia="lt-LT"/>
                        </w:rPr>
                        <w:t>atstumai:</w:t>
                      </w:r>
                    </w:p>
                    <w:sdt>
                      <w:sdtPr>
                        <w:alias w:val="9.2.1 p."/>
                        <w:tag w:val="part_4ada68df5ed34cffa40fb0c1909500f0"/>
                        <w:lock w:val="sdtLocked"/>
                        <w:richText/>
                      </w:sdtPr>
                      <w:sdtContent>
                        <w:p>
                          <w:pPr>
                            <w:ind w:firstLine="709"/>
                            <w:jc w:val="both"/>
                            <w:rPr>
                              <w:color w:val="000000"/>
                              <w:lang w:eastAsia="lt-LT"/>
                            </w:rPr>
                          </w:pPr>
                          <w:sdt>
                            <w:sdtPr>
                              <w:alias w:val="Numeris"/>
                              <w:tag w:val="nr_4ada68df5ed34cffa40fb0c1909500f0"/>
                              <w:lock w:val="sdtLocked"/>
                              <w:richText/>
                            </w:sdtPr>
                            <w:sdtContent>
                              <w:r>
                                <w:rPr>
                                  <w:color w:val="000000"/>
                                  <w:szCs w:val="22"/>
                                  <w:lang w:eastAsia="lt-LT"/>
                                </w:rPr>
                                <w:t>9.2.1</w:t>
                              </w:r>
                            </w:sdtContent>
                          </w:sdt>
                          <w:r>
                            <w:rPr>
                              <w:color w:val="000000"/>
                              <w:szCs w:val="22"/>
                              <w:lang w:eastAsia="lt-LT"/>
                            </w:rPr>
                            <w:t>. priešgaisriniai – tarp Namų ir kitų pastatų priklausomai nuo jų atsparumo ugniai laipsnio, – nustatomi pagal Reglamento 1 priedą;</w:t>
                          </w:r>
                        </w:p>
                      </w:sdtContent>
                    </w:sdt>
                    <w:sdt>
                      <w:sdtPr>
                        <w:alias w:val="9.2.2 p."/>
                        <w:tag w:val="part_c6416dbd79864e54a3a063310d665a5f"/>
                        <w:lock w:val="sdtLocked"/>
                        <w:richText/>
                      </w:sdtPr>
                      <w:sdtContent>
                        <w:p>
                          <w:pPr>
                            <w:ind w:firstLine="709"/>
                            <w:jc w:val="both"/>
                            <w:rPr>
                              <w:color w:val="000000"/>
                              <w:lang w:eastAsia="lt-LT"/>
                            </w:rPr>
                          </w:pPr>
                          <w:sdt>
                            <w:sdtPr>
                              <w:alias w:val="Numeris"/>
                              <w:tag w:val="nr_c6416dbd79864e54a3a063310d665a5f"/>
                              <w:lock w:val="sdtLocked"/>
                              <w:richText/>
                            </w:sdtPr>
                            <w:sdtContent>
                              <w:r>
                                <w:rPr>
                                  <w:color w:val="000000"/>
                                  <w:szCs w:val="22"/>
                                  <w:lang w:eastAsia="lt-LT"/>
                                </w:rPr>
                                <w:t>9.2.2</w:t>
                              </w:r>
                            </w:sdtContent>
                          </w:sdt>
                          <w:r>
                            <w:rPr>
                              <w:color w:val="000000"/>
                              <w:szCs w:val="22"/>
                              <w:lang w:eastAsia="lt-LT"/>
                            </w:rPr>
                            <w:t>. sanitariniai – tarp Namų, kitų pastatų ir inžinerinių statinių priklausomai nuo jų paskirties, – nustatomi pagal Reglamento 2 priedą;</w:t>
                          </w:r>
                        </w:p>
                      </w:sdtContent>
                    </w:sdt>
                    <w:sdt>
                      <w:sdtPr>
                        <w:alias w:val="9.2.3 p."/>
                        <w:tag w:val="part_b8d8a92f9a4743d5ac91e69772d2a7fe"/>
                        <w:lock w:val="sdtLocked"/>
                        <w:richText/>
                      </w:sdtPr>
                      <w:sdtContent>
                        <w:p>
                          <w:pPr>
                            <w:ind w:firstLine="709"/>
                            <w:jc w:val="both"/>
                            <w:rPr>
                              <w:color w:val="000000"/>
                              <w:lang w:eastAsia="lt-LT"/>
                            </w:rPr>
                          </w:pPr>
                          <w:sdt>
                            <w:sdtPr>
                              <w:alias w:val="Numeris"/>
                              <w:tag w:val="nr_b8d8a92f9a4743d5ac91e69772d2a7fe"/>
                              <w:lock w:val="sdtLocked"/>
                              <w:richText/>
                            </w:sdtPr>
                            <w:sdtContent>
                              <w:r>
                                <w:rPr>
                                  <w:color w:val="000000"/>
                                  <w:szCs w:val="22"/>
                                  <w:lang w:eastAsia="lt-LT"/>
                                </w:rPr>
                                <w:t>9.2.3</w:t>
                              </w:r>
                            </w:sdtContent>
                          </w:sdt>
                          <w:r>
                            <w:rPr>
                              <w:color w:val="000000"/>
                              <w:szCs w:val="22"/>
                              <w:lang w:eastAsia="lt-LT"/>
                            </w:rPr>
                            <w:t>. užtikrinantieji statinių mechaninį atsparumą ir pastovumą:</w:t>
                          </w:r>
                        </w:p>
                        <w:sdt>
                          <w:sdtPr>
                            <w:alias w:val="9.2.3.1 p."/>
                            <w:tag w:val="part_d675d7ea59e74a09bacf11413b7897f8"/>
                            <w:lock w:val="sdtLocked"/>
                            <w:richText/>
                          </w:sdtPr>
                          <w:sdtContent>
                            <w:p>
                              <w:pPr>
                                <w:ind w:firstLine="709"/>
                                <w:jc w:val="both"/>
                                <w:rPr>
                                  <w:color w:val="000000"/>
                                  <w:lang w:eastAsia="lt-LT"/>
                                </w:rPr>
                              </w:pPr>
                              <w:sdt>
                                <w:sdtPr>
                                  <w:alias w:val="Numeris"/>
                                  <w:tag w:val="nr_d675d7ea59e74a09bacf11413b7897f8"/>
                                  <w:lock w:val="sdtLocked"/>
                                  <w:richText/>
                                </w:sdtPr>
                                <w:sdtContent>
                                  <w:r>
                                    <w:rPr>
                                      <w:color w:val="000000"/>
                                      <w:szCs w:val="22"/>
                                      <w:lang w:eastAsia="lt-LT"/>
                                    </w:rPr>
                                    <w:t>9.2.3.1</w:t>
                                  </w:r>
                                </w:sdtContent>
                              </w:sdt>
                              <w:r>
                                <w:rPr>
                                  <w:color w:val="000000"/>
                                  <w:szCs w:val="22"/>
                                  <w:lang w:eastAsia="lt-LT"/>
                                </w:rPr>
                                <w:t>. tarp statinių pamatų ir inžinerinių tinklų bei kitų inžinerinių statinių – nustatomi pagal [6.1.5];</w:t>
                              </w:r>
                            </w:p>
                          </w:sdtContent>
                        </w:sdt>
                        <w:sdt>
                          <w:sdtPr>
                            <w:alias w:val="9.2.3.2 p."/>
                            <w:tag w:val="part_2095cecbebca4ab49398430c1944867b"/>
                            <w:lock w:val="sdtLocked"/>
                            <w:richText/>
                          </w:sdtPr>
                          <w:sdtContent>
                            <w:p>
                              <w:pPr>
                                <w:ind w:firstLine="709"/>
                                <w:jc w:val="both"/>
                                <w:rPr>
                                  <w:color w:val="000000"/>
                                  <w:lang w:eastAsia="lt-LT"/>
                                </w:rPr>
                              </w:pPr>
                              <w:sdt>
                                <w:sdtPr>
                                  <w:alias w:val="Numeris"/>
                                  <w:tag w:val="nr_2095cecbebca4ab49398430c1944867b"/>
                                  <w:lock w:val="sdtLocked"/>
                                  <w:richText/>
                                </w:sdtPr>
                                <w:sdtContent>
                                  <w:r>
                                    <w:rPr>
                                      <w:color w:val="000000"/>
                                      <w:szCs w:val="22"/>
                                      <w:lang w:eastAsia="lt-LT"/>
                                    </w:rPr>
                                    <w:t>9.2.3.2</w:t>
                                  </w:r>
                                </w:sdtContent>
                              </w:sdt>
                              <w:r>
                                <w:rPr>
                                  <w:color w:val="000000"/>
                                  <w:szCs w:val="22"/>
                                  <w:lang w:eastAsia="lt-LT"/>
                                </w:rPr>
                                <w:t>. tarp įvairios paskirties inžinerinių tinklų – nustatomi pagal [6.1.5];</w:t>
                              </w:r>
                            </w:p>
                          </w:sdtContent>
                        </w:sdt>
                        <w:sdt>
                          <w:sdtPr>
                            <w:alias w:val="9.2.3.3 p."/>
                            <w:tag w:val="part_fe05482d492d432eb7e5156c2a8120f0"/>
                            <w:lock w:val="sdtLocked"/>
                            <w:richText/>
                          </w:sdtPr>
                          <w:sdtContent>
                            <w:p>
                              <w:pPr>
                                <w:ind w:firstLine="709"/>
                                <w:jc w:val="both"/>
                                <w:rPr>
                                  <w:color w:val="000000"/>
                                  <w:lang w:eastAsia="lt-LT"/>
                                </w:rPr>
                              </w:pPr>
                              <w:sdt>
                                <w:sdtPr>
                                  <w:alias w:val="Numeris"/>
                                  <w:tag w:val="nr_fe05482d492d432eb7e5156c2a8120f0"/>
                                  <w:lock w:val="sdtLocked"/>
                                  <w:richText/>
                                </w:sdtPr>
                                <w:sdtContent>
                                  <w:r>
                                    <w:rPr>
                                      <w:color w:val="000000"/>
                                      <w:szCs w:val="22"/>
                                      <w:lang w:eastAsia="lt-LT"/>
                                    </w:rPr>
                                    <w:t>9.2.3.3</w:t>
                                  </w:r>
                                </w:sdtContent>
                              </w:sdt>
                              <w:r>
                                <w:rPr>
                                  <w:color w:val="000000"/>
                                  <w:szCs w:val="22"/>
                                  <w:lang w:eastAsia="lt-LT"/>
                                </w:rPr>
                                <w:t>. tarp želdinių ir statinių elementų – nustatomi pagal Reglamento 3 priedą;</w:t>
                              </w:r>
                            </w:p>
                          </w:sdtContent>
                        </w:sdt>
                      </w:sdtContent>
                    </w:sdt>
                    <w:sdt>
                      <w:sdtPr>
                        <w:alias w:val="9.2.4 p."/>
                        <w:tag w:val="part_95474d285c1540cda354d4d20dcab3fe"/>
                        <w:lock w:val="sdtLocked"/>
                        <w:richText/>
                      </w:sdtPr>
                      <w:sdtContent>
                        <w:p>
                          <w:pPr>
                            <w:ind w:firstLine="709"/>
                            <w:jc w:val="both"/>
                            <w:rPr>
                              <w:color w:val="000000"/>
                              <w:lang w:eastAsia="lt-LT"/>
                            </w:rPr>
                          </w:pPr>
                          <w:sdt>
                            <w:sdtPr>
                              <w:alias w:val="Numeris"/>
                              <w:tag w:val="nr_95474d285c1540cda354d4d20dcab3fe"/>
                              <w:lock w:val="sdtLocked"/>
                              <w:richText/>
                            </w:sdtPr>
                            <w:sdtContent>
                              <w:r>
                                <w:rPr>
                                  <w:color w:val="000000"/>
                                  <w:szCs w:val="22"/>
                                  <w:lang w:eastAsia="lt-LT"/>
                                </w:rPr>
                                <w:t>9.2.4</w:t>
                              </w:r>
                            </w:sdtContent>
                          </w:sdt>
                          <w:r>
                            <w:rPr>
                              <w:color w:val="000000"/>
                              <w:szCs w:val="22"/>
                              <w:lang w:eastAsia="lt-LT"/>
                            </w:rPr>
                            <w:t>. užtikrinantieji trečiųjų asmenų interesų apsaugą nustatomi pagal Reglamento 8 priedą;</w:t>
                          </w:r>
                        </w:p>
                      </w:sdtContent>
                    </w:sdt>
                  </w:sdtContent>
                </w:sdt>
                <w:sdt>
                  <w:sdtPr>
                    <w:alias w:val="9.3 p."/>
                    <w:tag w:val="part_94faa0eae0434c7f9e892e3e1db152da"/>
                    <w:lock w:val="sdtLocked"/>
                    <w:richText/>
                  </w:sdtPr>
                  <w:sdtContent>
                    <w:p>
                      <w:pPr>
                        <w:ind w:firstLine="709"/>
                        <w:jc w:val="both"/>
                        <w:rPr>
                          <w:color w:val="000000"/>
                          <w:lang w:eastAsia="lt-LT"/>
                        </w:rPr>
                      </w:pPr>
                      <w:sdt>
                        <w:sdtPr>
                          <w:alias w:val="Numeris"/>
                          <w:tag w:val="nr_94faa0eae0434c7f9e892e3e1db152da"/>
                          <w:lock w:val="sdtLocked"/>
                          <w:richText/>
                        </w:sdtPr>
                        <w:sdtContent>
                          <w:r>
                            <w:rPr>
                              <w:color w:val="000000"/>
                              <w:szCs w:val="22"/>
                              <w:lang w:eastAsia="lt-LT"/>
                            </w:rPr>
                            <w:t>9.3</w:t>
                          </w:r>
                        </w:sdtContent>
                      </w:sdt>
                      <w:r>
                        <w:rPr>
                          <w:color w:val="000000"/>
                          <w:szCs w:val="22"/>
                          <w:lang w:eastAsia="lt-LT"/>
                        </w:rPr>
                        <w:t xml:space="preserve">. </w:t>
                      </w:r>
                      <w:r>
                        <w:rPr>
                          <w:b/>
                          <w:bCs/>
                          <w:color w:val="000000"/>
                          <w:szCs w:val="22"/>
                          <w:lang w:eastAsia="lt-LT"/>
                        </w:rPr>
                        <w:t xml:space="preserve">didžiausias statinių aukštis </w:t>
                      </w:r>
                      <w:r>
                        <w:rPr>
                          <w:color w:val="000000"/>
                          <w:szCs w:val="22"/>
                          <w:lang w:eastAsia="lt-LT"/>
                        </w:rPr>
                        <w:t>–nustatomas teritorijų planavimo dokumentuose [6.1.2] priklausomai nuo teritorijos naudojimo ypatumo požymių bei STR 2.01.04:2004 priklausomai nuo statinio atsparumo ugniai laipsnio [6.2.12];</w:t>
                      </w:r>
                    </w:p>
                  </w:sdtContent>
                </w:sdt>
                <w:sdt>
                  <w:sdtPr>
                    <w:alias w:val="9.4 p."/>
                    <w:tag w:val="part_4ea1687812ce4666bd78b11d611a79f0"/>
                    <w:lock w:val="sdtLocked"/>
                    <w:richText/>
                  </w:sdtPr>
                  <w:sdtContent>
                    <w:p>
                      <w:pPr>
                        <w:ind w:firstLine="709"/>
                        <w:jc w:val="both"/>
                        <w:rPr>
                          <w:color w:val="000000"/>
                          <w:lang w:eastAsia="lt-LT"/>
                        </w:rPr>
                      </w:pPr>
                      <w:sdt>
                        <w:sdtPr>
                          <w:alias w:val="Numeris"/>
                          <w:tag w:val="nr_4ea1687812ce4666bd78b11d611a79f0"/>
                          <w:lock w:val="sdtLocked"/>
                          <w:richText/>
                        </w:sdtPr>
                        <w:sdtContent>
                          <w:r>
                            <w:rPr>
                              <w:color w:val="000000"/>
                              <w:szCs w:val="22"/>
                              <w:lang w:eastAsia="lt-LT"/>
                            </w:rPr>
                            <w:t>9.4</w:t>
                          </w:r>
                        </w:sdtContent>
                      </w:sdt>
                      <w:r>
                        <w:rPr>
                          <w:color w:val="000000"/>
                          <w:szCs w:val="22"/>
                          <w:lang w:eastAsia="lt-LT"/>
                        </w:rPr>
                        <w:t xml:space="preserve">. </w:t>
                      </w:r>
                      <w:r>
                        <w:rPr>
                          <w:b/>
                          <w:bCs/>
                          <w:color w:val="000000"/>
                          <w:szCs w:val="22"/>
                          <w:lang w:eastAsia="lt-LT"/>
                        </w:rPr>
                        <w:t>mažiausias želdynų plotas</w:t>
                      </w:r>
                      <w:r>
                        <w:rPr>
                          <w:color w:val="000000"/>
                          <w:szCs w:val="22"/>
                          <w:lang w:eastAsia="lt-LT"/>
                        </w:rPr>
                        <w:t xml:space="preserve"> – ne mažesnis kaip 25 % neužstatyto sklypo ploto;</w:t>
                      </w:r>
                    </w:p>
                  </w:sdtContent>
                </w:sdt>
                <w:sdt>
                  <w:sdtPr>
                    <w:alias w:val="9.5 p."/>
                    <w:tag w:val="part_02fee1a79a6b473fbfbc8da526fa4ec8"/>
                    <w:lock w:val="sdtLocked"/>
                    <w:richText/>
                  </w:sdtPr>
                  <w:sdtContent>
                    <w:p>
                      <w:pPr>
                        <w:ind w:firstLine="709"/>
                        <w:jc w:val="both"/>
                        <w:rPr>
                          <w:color w:val="000000"/>
                          <w:lang w:eastAsia="lt-LT"/>
                        </w:rPr>
                      </w:pPr>
                      <w:sdt>
                        <w:sdtPr>
                          <w:alias w:val="Numeris"/>
                          <w:tag w:val="nr_02fee1a79a6b473fbfbc8da526fa4ec8"/>
                          <w:lock w:val="sdtLocked"/>
                          <w:richText/>
                        </w:sdtPr>
                        <w:sdtContent>
                          <w:r>
                            <w:rPr>
                              <w:color w:val="000000"/>
                              <w:szCs w:val="22"/>
                              <w:lang w:eastAsia="lt-LT"/>
                            </w:rPr>
                            <w:t>9.5</w:t>
                          </w:r>
                        </w:sdtContent>
                      </w:sdt>
                      <w:r>
                        <w:rPr>
                          <w:color w:val="000000"/>
                          <w:szCs w:val="22"/>
                          <w:lang w:eastAsia="lt-LT"/>
                        </w:rPr>
                        <w:t xml:space="preserve">. </w:t>
                      </w:r>
                      <w:r>
                        <w:rPr>
                          <w:b/>
                          <w:bCs/>
                          <w:color w:val="000000"/>
                          <w:szCs w:val="22"/>
                          <w:lang w:eastAsia="lt-LT"/>
                        </w:rPr>
                        <w:t>didžiausias sklypo reljefo nuolydis</w:t>
                      </w:r>
                      <w:r>
                        <w:rPr>
                          <w:color w:val="000000"/>
                          <w:szCs w:val="22"/>
                          <w:lang w:eastAsia="lt-LT"/>
                        </w:rPr>
                        <w:t xml:space="preserve"> – ne didesnis kaip 12 %. Jei nuolydis viršija šį dydį, jis sumažinamas formuojant sklypo reljefą (paaukštinant, pažeminant, išlyginant reljefo paviršių, įrengiant terasas, atramines sieneles ir pan.). Jei sklypas yra teritorijoje, kurioje:</w:t>
                      </w:r>
                    </w:p>
                    <w:sdt>
                      <w:sdtPr>
                        <w:alias w:val="9.5.1 p."/>
                        <w:tag w:val="part_47f0ec395c704a2e86c75039ae236e58"/>
                        <w:lock w:val="sdtLocked"/>
                        <w:richText/>
                      </w:sdtPr>
                      <w:sdtContent>
                        <w:p>
                          <w:pPr>
                            <w:ind w:firstLine="709"/>
                            <w:jc w:val="both"/>
                            <w:rPr>
                              <w:color w:val="000000"/>
                              <w:lang w:eastAsia="lt-LT"/>
                            </w:rPr>
                          </w:pPr>
                          <w:sdt>
                            <w:sdtPr>
                              <w:alias w:val="Numeris"/>
                              <w:tag w:val="nr_47f0ec395c704a2e86c75039ae236e58"/>
                              <w:lock w:val="sdtLocked"/>
                              <w:richText/>
                            </w:sdtPr>
                            <w:sdtContent>
                              <w:r>
                                <w:rPr>
                                  <w:color w:val="000000"/>
                                  <w:szCs w:val="22"/>
                                  <w:lang w:eastAsia="lt-LT"/>
                                </w:rPr>
                                <w:t>9.5.1</w:t>
                              </w:r>
                            </w:sdtContent>
                          </w:sdt>
                          <w:r>
                            <w:rPr>
                              <w:color w:val="000000"/>
                              <w:szCs w:val="22"/>
                              <w:lang w:eastAsia="lt-LT"/>
                            </w:rPr>
                            <w:t>. yra komunalinis ar vietinis lietaus nuotakynas, paviršinės nuotekos iš sklypo turi būti nuvedamos į šį nuotakyną nuotekų išleistuvu (-ais) [6.2.25]. Sklypo viduje paviršinės nuotekos nuvedamos į išleistuvą sklypo lietaus nuotakynu ar sklypo reljefo paviršiumi, latakais ir pan. [6.3.3];</w:t>
                          </w:r>
                        </w:p>
                      </w:sdtContent>
                    </w:sdt>
                    <w:sdt>
                      <w:sdtPr>
                        <w:alias w:val="9.5.2 p."/>
                        <w:tag w:val="part_e1fb94bfd00b49398379f238fde6efed"/>
                        <w:lock w:val="sdtLocked"/>
                        <w:richText/>
                      </w:sdtPr>
                      <w:sdtContent>
                        <w:p>
                          <w:pPr>
                            <w:ind w:firstLine="709"/>
                            <w:jc w:val="both"/>
                            <w:rPr>
                              <w:color w:val="000000"/>
                              <w:lang w:eastAsia="lt-LT"/>
                            </w:rPr>
                          </w:pPr>
                          <w:sdt>
                            <w:sdtPr>
                              <w:alias w:val="Numeris"/>
                              <w:tag w:val="nr_e1fb94bfd00b49398379f238fde6efed"/>
                              <w:lock w:val="sdtLocked"/>
                              <w:richText/>
                            </w:sdtPr>
                            <w:sdtContent>
                              <w:r>
                                <w:rPr>
                                  <w:color w:val="000000"/>
                                  <w:szCs w:val="22"/>
                                  <w:lang w:eastAsia="lt-LT"/>
                                </w:rPr>
                                <w:t>9.5.2</w:t>
                              </w:r>
                            </w:sdtContent>
                          </w:sdt>
                          <w:r>
                            <w:rPr>
                              <w:color w:val="000000"/>
                              <w:szCs w:val="22"/>
                              <w:lang w:eastAsia="lt-LT"/>
                            </w:rPr>
                            <w:t>. nėra komunalinio ar vietinio lietaus nuotakyno, paviršinės nuotekos iš sklypo turi būti nuvedamos pagal statinio projektavimo sąlygų sąvade [6.2.2] nurodytus reikalavimus (į griovius, kanalus arba reljefo paviršiumi į atvirus vandens telkinius ir pan.) [6.3.3]. Draudžiama nuvesti paviršines nuotekas reljefo paviršiumi į gretimus sklypus;</w:t>
                          </w:r>
                        </w:p>
                      </w:sdtContent>
                    </w:sdt>
                  </w:sdtContent>
                </w:sdt>
                <w:sdt>
                  <w:sdtPr>
                    <w:alias w:val="9.6 p."/>
                    <w:tag w:val="part_2521d28ae36d4109999cd8026bb2a035"/>
                    <w:lock w:val="sdtLocked"/>
                    <w:richText/>
                  </w:sdtPr>
                  <w:sdtContent>
                    <w:p>
                      <w:pPr>
                        <w:ind w:firstLine="709"/>
                        <w:jc w:val="both"/>
                        <w:rPr>
                          <w:color w:val="000000"/>
                          <w:lang w:eastAsia="lt-LT"/>
                        </w:rPr>
                      </w:pPr>
                      <w:sdt>
                        <w:sdtPr>
                          <w:alias w:val="Numeris"/>
                          <w:tag w:val="nr_2521d28ae36d4109999cd8026bb2a035"/>
                          <w:lock w:val="sdtLocked"/>
                          <w:richText/>
                        </w:sdtPr>
                        <w:sdtContent>
                          <w:r>
                            <w:rPr>
                              <w:color w:val="000000"/>
                              <w:szCs w:val="22"/>
                              <w:lang w:eastAsia="lt-LT"/>
                            </w:rPr>
                            <w:t>9.6</w:t>
                          </w:r>
                        </w:sdtContent>
                      </w:sdt>
                      <w:r>
                        <w:rPr>
                          <w:color w:val="000000"/>
                          <w:szCs w:val="22"/>
                          <w:lang w:eastAsia="lt-LT"/>
                        </w:rPr>
                        <w:t xml:space="preserve">. </w:t>
                      </w:r>
                      <w:r>
                        <w:rPr>
                          <w:b/>
                          <w:bCs/>
                          <w:color w:val="000000"/>
                          <w:szCs w:val="22"/>
                          <w:lang w:eastAsia="lt-LT"/>
                        </w:rPr>
                        <w:t>privažiavimų prie Namo:</w:t>
                      </w:r>
                    </w:p>
                    <w:sdt>
                      <w:sdtPr>
                        <w:alias w:val="9.6.1 p."/>
                        <w:tag w:val="part_8efebf045a5d4a158519a8b14e02c00e"/>
                        <w:lock w:val="sdtLocked"/>
                        <w:richText/>
                      </w:sdtPr>
                      <w:sdtContent>
                        <w:p>
                          <w:pPr>
                            <w:ind w:firstLine="709"/>
                            <w:jc w:val="both"/>
                            <w:rPr>
                              <w:color w:val="000000"/>
                              <w:lang w:eastAsia="lt-LT"/>
                            </w:rPr>
                          </w:pPr>
                          <w:sdt>
                            <w:sdtPr>
                              <w:alias w:val="Numeris"/>
                              <w:tag w:val="nr_8efebf045a5d4a158519a8b14e02c00e"/>
                              <w:lock w:val="sdtLocked"/>
                              <w:richText/>
                            </w:sdtPr>
                            <w:sdtContent>
                              <w:r>
                                <w:rPr>
                                  <w:color w:val="000000"/>
                                  <w:szCs w:val="22"/>
                                  <w:lang w:eastAsia="lt-LT"/>
                                </w:rPr>
                                <w:t>9.6.1</w:t>
                              </w:r>
                            </w:sdtContent>
                          </w:sdt>
                          <w:r>
                            <w:rPr>
                              <w:color w:val="000000"/>
                              <w:szCs w:val="22"/>
                              <w:lang w:eastAsia="lt-LT"/>
                            </w:rPr>
                            <w:t>. mažiausias automobilių privažiavimo plotis – 3,5 m.</w:t>
                          </w:r>
                        </w:p>
                      </w:sdtContent>
                    </w:sdt>
                    <w:sdt>
                      <w:sdtPr>
                        <w:alias w:val="9.6.2 p."/>
                        <w:tag w:val="part_3ab164ba16f04caaa7ef06e25baa1d40"/>
                        <w:lock w:val="sdtLocked"/>
                        <w:richText/>
                      </w:sdtPr>
                      <w:sdtContent>
                        <w:p>
                          <w:pPr>
                            <w:ind w:firstLine="709"/>
                            <w:jc w:val="both"/>
                            <w:rPr>
                              <w:color w:val="000000"/>
                              <w:lang w:eastAsia="lt-LT"/>
                            </w:rPr>
                          </w:pPr>
                          <w:sdt>
                            <w:sdtPr>
                              <w:alias w:val="Numeris"/>
                              <w:tag w:val="nr_3ab164ba16f04caaa7ef06e25baa1d40"/>
                              <w:lock w:val="sdtLocked"/>
                              <w:richText/>
                            </w:sdtPr>
                            <w:sdtContent>
                              <w:r>
                                <w:rPr>
                                  <w:color w:val="000000"/>
                                  <w:szCs w:val="22"/>
                                  <w:lang w:eastAsia="lt-LT"/>
                                </w:rPr>
                                <w:t>9.6.2</w:t>
                              </w:r>
                            </w:sdtContent>
                          </w:sdt>
                          <w:r>
                            <w:rPr>
                              <w:color w:val="000000"/>
                              <w:szCs w:val="22"/>
                              <w:lang w:eastAsia="lt-LT"/>
                            </w:rPr>
                            <w:t>. didžiausias išilginis automobilių privažiavimo nuolydis – 12 %.</w:t>
                          </w:r>
                        </w:p>
                        <w:p>
                          <w:pPr>
                            <w:ind w:firstLine="709"/>
                            <w:jc w:val="both"/>
                            <w:rPr>
                              <w:color w:val="000000"/>
                              <w:szCs w:val="8"/>
                              <w:lang w:eastAsia="lt-LT"/>
                            </w:rPr>
                          </w:pPr>
                        </w:p>
                      </w:sdtContent>
                    </w:sdt>
                  </w:sdtContent>
                </w:sdt>
              </w:sdtContent>
            </w:sdt>
          </w:sdtContent>
        </w:sdt>
        <w:sdt>
          <w:sdtPr>
            <w:alias w:val="skyrius"/>
            <w:tag w:val="part_4d4ff5333cd24010861917664bc765bd"/>
            <w:lock w:val="sdtLocked"/>
            <w:richText/>
          </w:sdtPr>
          <w:sdtContent>
            <w:p>
              <w:pPr>
                <w:jc w:val="center"/>
                <w:rPr>
                  <w:b/>
                  <w:bCs/>
                  <w:caps/>
                  <w:color w:val="000000"/>
                  <w:lang w:eastAsia="lt-LT"/>
                </w:rPr>
              </w:pPr>
              <w:sdt>
                <w:sdtPr>
                  <w:alias w:val="Numeris"/>
                  <w:tag w:val="nr_4d4ff5333cd24010861917664bc765bd"/>
                  <w:lock w:val="sdtLocked"/>
                  <w:richText/>
                </w:sdtPr>
                <w:sdtContent>
                  <w:r>
                    <w:rPr>
                      <w:b/>
                      <w:bCs/>
                      <w:caps/>
                      <w:color w:val="000000"/>
                      <w:szCs w:val="22"/>
                      <w:lang w:eastAsia="lt-LT"/>
                    </w:rPr>
                    <w:t>V</w:t>
                  </w:r>
                </w:sdtContent>
              </w:sdt>
              <w:r>
                <w:rPr>
                  <w:b/>
                  <w:bCs/>
                  <w:caps/>
                  <w:color w:val="000000"/>
                  <w:szCs w:val="22"/>
                  <w:lang w:eastAsia="lt-LT"/>
                </w:rPr>
                <w:t xml:space="preserve"> SKYRIUS. </w:t>
              </w:r>
              <w:sdt>
                <w:sdtPr>
                  <w:alias w:val="Pavadinimas"/>
                  <w:tag w:val="title_4d4ff5333cd24010861917664bc765bd"/>
                  <w:lock w:val="sdtLocked"/>
                  <w:richText/>
                </w:sdtPr>
                <w:sdtContent>
                  <w:r>
                    <w:rPr>
                      <w:b/>
                      <w:bCs/>
                      <w:caps/>
                      <w:color w:val="000000"/>
                      <w:szCs w:val="22"/>
                      <w:lang w:eastAsia="lt-LT"/>
                    </w:rPr>
                    <w:t>NAMO PASKIRTIES REIKALAVIMAI</w:t>
                  </w:r>
                </w:sdtContent>
              </w:sdt>
            </w:p>
            <w:p>
              <w:pPr>
                <w:ind w:firstLine="709"/>
                <w:jc w:val="both"/>
                <w:rPr>
                  <w:color w:val="000000"/>
                  <w:szCs w:val="8"/>
                  <w:lang w:eastAsia="lt-LT"/>
                </w:rPr>
              </w:pPr>
            </w:p>
            <w:sdt>
              <w:sdtPr>
                <w:alias w:val="10 p."/>
                <w:tag w:val="part_3bf023a607a14a1f879d73dcffb809fc"/>
                <w:lock w:val="sdtLocked"/>
                <w:richText/>
              </w:sdtPr>
              <w:sdtContent>
                <w:p>
                  <w:pPr>
                    <w:ind w:firstLine="709"/>
                    <w:jc w:val="both"/>
                    <w:rPr>
                      <w:color w:val="000000"/>
                      <w:lang w:eastAsia="lt-LT"/>
                    </w:rPr>
                  </w:pPr>
                  <w:sdt>
                    <w:sdtPr>
                      <w:alias w:val="Numeris"/>
                      <w:tag w:val="nr_3bf023a607a14a1f879d73dcffb809fc"/>
                      <w:lock w:val="sdtLocked"/>
                      <w:richText/>
                    </w:sdtPr>
                    <w:sdtContent>
                      <w:r>
                        <w:rPr>
                          <w:color w:val="000000"/>
                          <w:szCs w:val="22"/>
                          <w:lang w:eastAsia="lt-LT"/>
                        </w:rPr>
                        <w:t>10</w:t>
                      </w:r>
                    </w:sdtContent>
                  </w:sdt>
                  <w:r>
                    <w:rPr>
                      <w:color w:val="000000"/>
                      <w:szCs w:val="22"/>
                      <w:lang w:eastAsia="lt-LT"/>
                    </w:rPr>
                    <w:t>. Name turi būti sudarytos sąlygos poilsiui, miegui, higienai, valgio gaminimui bei kitai, susietai su žmonių bei namo poreikiais, veiklai.</w:t>
                  </w:r>
                </w:p>
              </w:sdtContent>
            </w:sdt>
            <w:sdt>
              <w:sdtPr>
                <w:alias w:val="11 p."/>
                <w:tag w:val="part_eb01680906b845ffa93e1c86534c6696"/>
                <w:lock w:val="sdtLocked"/>
                <w:richText/>
              </w:sdtPr>
              <w:sdtContent>
                <w:p>
                  <w:pPr>
                    <w:ind w:firstLine="709"/>
                    <w:jc w:val="both"/>
                    <w:rPr>
                      <w:color w:val="000000"/>
                      <w:lang w:eastAsia="lt-LT"/>
                    </w:rPr>
                  </w:pPr>
                  <w:sdt>
                    <w:sdtPr>
                      <w:alias w:val="Numeris"/>
                      <w:tag w:val="nr_eb01680906b845ffa93e1c86534c6696"/>
                      <w:lock w:val="sdtLocked"/>
                      <w:richText/>
                    </w:sdtPr>
                    <w:sdtContent>
                      <w:r>
                        <w:rPr>
                          <w:color w:val="000000"/>
                          <w:szCs w:val="22"/>
                          <w:lang w:eastAsia="lt-LT"/>
                        </w:rPr>
                        <w:t>11</w:t>
                      </w:r>
                    </w:sdtContent>
                  </w:sdt>
                  <w:r>
                    <w:rPr>
                      <w:color w:val="000000"/>
                      <w:szCs w:val="22"/>
                      <w:lang w:eastAsia="lt-LT"/>
                    </w:rPr>
                    <w:t>. Namo patalpų sudėtis, jų matmenys, funkcinė priklausomybė bei išdėstymas nustatomas statytojo (užsakovo) techninėje užduotyje [6.2.1].</w:t>
                  </w:r>
                </w:p>
              </w:sdtContent>
            </w:sdt>
            <w:sdt>
              <w:sdtPr>
                <w:alias w:val="12 p."/>
                <w:tag w:val="part_dccc64cd0aab46649a9814c167f11b52"/>
                <w:lock w:val="sdtLocked"/>
                <w:richText/>
              </w:sdtPr>
              <w:sdtContent>
                <w:p>
                  <w:pPr>
                    <w:ind w:firstLine="709"/>
                    <w:jc w:val="both"/>
                    <w:rPr>
                      <w:color w:val="000000"/>
                      <w:lang w:eastAsia="lt-LT"/>
                    </w:rPr>
                  </w:pPr>
                  <w:sdt>
                    <w:sdtPr>
                      <w:alias w:val="Numeris"/>
                      <w:tag w:val="nr_dccc64cd0aab46649a9814c167f11b52"/>
                      <w:lock w:val="sdtLocked"/>
                      <w:richText/>
                    </w:sdtPr>
                    <w:sdtContent>
                      <w:r>
                        <w:rPr>
                          <w:color w:val="000000"/>
                          <w:szCs w:val="22"/>
                          <w:lang w:eastAsia="lt-LT"/>
                        </w:rPr>
                        <w:t>12</w:t>
                      </w:r>
                    </w:sdtContent>
                  </w:sdt>
                  <w:r>
                    <w:rPr>
                      <w:color w:val="000000"/>
                      <w:szCs w:val="22"/>
                      <w:lang w:eastAsia="lt-LT"/>
                    </w:rPr>
                    <w:t xml:space="preserve">.* </w:t>
                  </w:r>
                  <w:r>
                    <w:rPr>
                      <w:color w:val="000000"/>
                    </w:rPr>
                    <w:t>Bendruoju atveju Namo butas</w:t>
                  </w:r>
                  <w:r>
                    <w:rPr>
                      <w:b/>
                      <w:bCs/>
                      <w:color w:val="000000"/>
                    </w:rPr>
                    <w:t xml:space="preserve"> </w:t>
                  </w:r>
                  <w:r>
                    <w:rPr>
                      <w:color w:val="000000"/>
                    </w:rPr>
                    <w:t>susideda iš šios paskirties patalpų</w:t>
                  </w:r>
                  <w:r>
                    <w:rPr>
                      <w:color w:val="000000"/>
                      <w:szCs w:val="22"/>
                      <w:lang w:eastAsia="lt-LT"/>
                    </w:rPr>
                    <w:t>:</w:t>
                  </w:r>
                </w:p>
                <w:sdt>
                  <w:sdtPr>
                    <w:alias w:val="12.1 p."/>
                    <w:tag w:val="part_9bbcbe379c33454fa0f188f96ec814fe"/>
                    <w:lock w:val="sdtLocked"/>
                    <w:richText/>
                  </w:sdtPr>
                  <w:sdtContent>
                    <w:p>
                      <w:pPr>
                        <w:ind w:firstLine="709"/>
                        <w:jc w:val="both"/>
                        <w:rPr>
                          <w:color w:val="000000"/>
                          <w:lang w:eastAsia="lt-LT"/>
                        </w:rPr>
                      </w:pPr>
                      <w:sdt>
                        <w:sdtPr>
                          <w:alias w:val="Numeris"/>
                          <w:tag w:val="nr_9bbcbe379c33454fa0f188f96ec814fe"/>
                          <w:lock w:val="sdtLocked"/>
                          <w:richText/>
                        </w:sdtPr>
                        <w:sdtContent>
                          <w:r>
                            <w:rPr>
                              <w:color w:val="000000"/>
                              <w:szCs w:val="22"/>
                              <w:lang w:eastAsia="lt-LT"/>
                            </w:rPr>
                            <w:t>12.1</w:t>
                          </w:r>
                        </w:sdtContent>
                      </w:sdt>
                      <w:r>
                        <w:rPr>
                          <w:color w:val="000000"/>
                          <w:szCs w:val="22"/>
                          <w:lang w:eastAsia="lt-LT"/>
                        </w:rPr>
                        <w:t>. kambario;</w:t>
                      </w:r>
                    </w:p>
                  </w:sdtContent>
                </w:sdt>
                <w:sdt>
                  <w:sdtPr>
                    <w:alias w:val="12.2 p."/>
                    <w:tag w:val="part_dc4657b6942844bd8169011cf46b1d80"/>
                    <w:lock w:val="sdtLocked"/>
                    <w:richText/>
                  </w:sdtPr>
                  <w:sdtContent>
                    <w:p>
                      <w:pPr>
                        <w:ind w:firstLine="709"/>
                        <w:jc w:val="both"/>
                        <w:rPr>
                          <w:color w:val="000000"/>
                          <w:lang w:eastAsia="lt-LT"/>
                        </w:rPr>
                      </w:pPr>
                      <w:sdt>
                        <w:sdtPr>
                          <w:alias w:val="Numeris"/>
                          <w:tag w:val="nr_dc4657b6942844bd8169011cf46b1d80"/>
                          <w:lock w:val="sdtLocked"/>
                          <w:richText/>
                        </w:sdtPr>
                        <w:sdtContent>
                          <w:r>
                            <w:rPr>
                              <w:color w:val="000000"/>
                              <w:szCs w:val="22"/>
                              <w:lang w:eastAsia="lt-LT"/>
                            </w:rPr>
                            <w:t>12.2</w:t>
                          </w:r>
                        </w:sdtContent>
                      </w:sdt>
                      <w:r>
                        <w:rPr>
                          <w:color w:val="000000"/>
                          <w:szCs w:val="22"/>
                          <w:lang w:eastAsia="lt-LT"/>
                        </w:rPr>
                        <w:t>. virtuvės (virtuvės-nišos) arba virtuvės-valgomojo (svetainės);</w:t>
                      </w:r>
                    </w:p>
                  </w:sdtContent>
                </w:sdt>
                <w:sdt>
                  <w:sdtPr>
                    <w:alias w:val="12.3 p."/>
                    <w:tag w:val="part_72e6a61f25144a0386cceb7c3410b584"/>
                    <w:lock w:val="sdtLocked"/>
                    <w:richText/>
                  </w:sdtPr>
                  <w:sdtContent>
                    <w:p>
                      <w:pPr>
                        <w:ind w:firstLine="709"/>
                        <w:jc w:val="both"/>
                        <w:rPr>
                          <w:color w:val="000000"/>
                          <w:lang w:eastAsia="lt-LT"/>
                        </w:rPr>
                      </w:pPr>
                      <w:sdt>
                        <w:sdtPr>
                          <w:alias w:val="Numeris"/>
                          <w:tag w:val="nr_72e6a61f25144a0386cceb7c3410b584"/>
                          <w:lock w:val="sdtLocked"/>
                          <w:richText/>
                        </w:sdtPr>
                        <w:sdtContent>
                          <w:r>
                            <w:rPr>
                              <w:color w:val="000000"/>
                              <w:szCs w:val="22"/>
                              <w:lang w:eastAsia="lt-LT"/>
                            </w:rPr>
                            <w:t>12.3</w:t>
                          </w:r>
                        </w:sdtContent>
                      </w:sdt>
                      <w:r>
                        <w:rPr>
                          <w:color w:val="000000"/>
                          <w:szCs w:val="22"/>
                          <w:lang w:eastAsia="lt-LT"/>
                        </w:rPr>
                        <w:t>. vonios patalpos arba dušinės;</w:t>
                      </w:r>
                    </w:p>
                  </w:sdtContent>
                </w:sdt>
                <w:sdt>
                  <w:sdtPr>
                    <w:alias w:val="12.4 p."/>
                    <w:tag w:val="part_0290f088d9534f5f8bc594d60aa313b0"/>
                    <w:lock w:val="sdtLocked"/>
                    <w:richText/>
                  </w:sdtPr>
                  <w:sdtContent>
                    <w:p>
                      <w:pPr>
                        <w:ind w:firstLine="709"/>
                        <w:jc w:val="both"/>
                        <w:rPr>
                          <w:color w:val="000000"/>
                          <w:lang w:eastAsia="lt-LT"/>
                        </w:rPr>
                      </w:pPr>
                      <w:sdt>
                        <w:sdtPr>
                          <w:alias w:val="Numeris"/>
                          <w:tag w:val="nr_0290f088d9534f5f8bc594d60aa313b0"/>
                          <w:lock w:val="sdtLocked"/>
                          <w:richText/>
                        </w:sdtPr>
                        <w:sdtContent>
                          <w:r>
                            <w:rPr>
                              <w:color w:val="000000"/>
                              <w:szCs w:val="22"/>
                              <w:lang w:eastAsia="lt-LT"/>
                            </w:rPr>
                            <w:t>12.4</w:t>
                          </w:r>
                        </w:sdtContent>
                      </w:sdt>
                      <w:r>
                        <w:rPr>
                          <w:color w:val="000000"/>
                          <w:szCs w:val="22"/>
                          <w:lang w:eastAsia="lt-LT"/>
                        </w:rPr>
                        <w:t>. tualeto (vienoje patalpoje su vonia ar atskiroje patalpoje);</w:t>
                      </w:r>
                    </w:p>
                  </w:sdtContent>
                </w:sdt>
                <w:sdt>
                  <w:sdtPr>
                    <w:alias w:val="12.5 p."/>
                    <w:tag w:val="part_c5ddf35435c74c0497eae28ee7220716"/>
                    <w:lock w:val="sdtLocked"/>
                    <w:richText/>
                  </w:sdtPr>
                  <w:sdtContent>
                    <w:p>
                      <w:pPr>
                        <w:ind w:firstLine="709"/>
                        <w:jc w:val="both"/>
                        <w:rPr>
                          <w:color w:val="000000"/>
                          <w:lang w:eastAsia="lt-LT"/>
                        </w:rPr>
                      </w:pPr>
                      <w:sdt>
                        <w:sdtPr>
                          <w:alias w:val="Numeris"/>
                          <w:tag w:val="nr_c5ddf35435c74c0497eae28ee7220716"/>
                          <w:lock w:val="sdtLocked"/>
                          <w:richText/>
                        </w:sdtPr>
                        <w:sdtContent>
                          <w:r>
                            <w:rPr>
                              <w:color w:val="000000"/>
                              <w:szCs w:val="22"/>
                              <w:lang w:eastAsia="lt-LT"/>
                            </w:rPr>
                            <w:t>12.5</w:t>
                          </w:r>
                        </w:sdtContent>
                      </w:sdt>
                      <w:r>
                        <w:rPr>
                          <w:color w:val="000000"/>
                          <w:szCs w:val="22"/>
                          <w:lang w:eastAsia="lt-LT"/>
                        </w:rPr>
                        <w:t>. sandėliuko arba (ir) sieninės spintos;</w:t>
                      </w:r>
                    </w:p>
                  </w:sdtContent>
                </w:sdt>
                <w:sdt>
                  <w:sdtPr>
                    <w:alias w:val="12.6 p."/>
                    <w:tag w:val="part_b38a75710271413095737ce4934bf74d"/>
                    <w:lock w:val="sdtLocked"/>
                    <w:richText/>
                  </w:sdtPr>
                  <w:sdtContent>
                    <w:p>
                      <w:pPr>
                        <w:pStyle w:val="PlainText"/>
                        <w:ind w:firstLine="567"/>
                        <w:jc w:val="both"/>
                        <w:rPr>
                          <w:rFonts w:ascii="Times New Roman" w:hAnsi="Times New Roman"/>
                          <w:b/>
                          <w:bCs/>
                          <w:sz w:val="22"/>
                        </w:rPr>
                      </w:pPr>
                      <w:r>
                        <w:rPr>
                          <w:rFonts w:ascii="Times New Roman" w:hAnsi="Times New Roman"/>
                          <w:sz w:val="22"/>
                        </w:rPr>
                        <w:t>12.6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7 p."/>
                    <w:tag w:val="part_486629d3c95e4e43a5f080d6720c25fe"/>
                    <w:lock w:val="sdtLocked"/>
                    <w:richText/>
                  </w:sdtPr>
                  <w:sdtContent>
                    <w:p>
                      <w:pPr>
                        <w:ind w:firstLine="709"/>
                        <w:jc w:val="both"/>
                      </w:pPr>
                      <w:sdt>
                        <w:sdtPr>
                          <w:alias w:val="Numeris"/>
                          <w:tag w:val="nr_486629d3c95e4e43a5f080d6720c25fe"/>
                          <w:lock w:val="sdtLocked"/>
                          <w:richText/>
                        </w:sdtPr>
                        <w:sdtContent>
                          <w:r>
                            <w:rPr>
                              <w:color w:val="000000"/>
                              <w:szCs w:val="22"/>
                              <w:lang w:eastAsia="lt-LT"/>
                            </w:rPr>
                            <w:t>12.7</w:t>
                          </w:r>
                        </w:sdtContent>
                      </w:sdt>
                      <w:r>
                        <w:rPr>
                          <w:color w:val="000000"/>
                          <w:szCs w:val="22"/>
                          <w:lang w:eastAsia="lt-LT"/>
                        </w:rPr>
                        <w:t>. techninės įrangos patalpų (kai jos reikalingos).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1 p."/>
                <w:tag w:val="part_eb224e0077cb4d8db47f52c157b6f338"/>
                <w:lock w:val="sdtLocked"/>
                <w:richText/>
              </w:sdtPr>
              <w:sdtContent>
                <w:p>
                  <w:pPr>
                    <w:widowControl w:val="0"/>
                    <w:suppressAutoHyphens/>
                    <w:ind w:firstLine="709"/>
                    <w:jc w:val="both"/>
                    <w:rPr>
                      <w:color w:val="000000"/>
                      <w:lang w:eastAsia="lt-LT"/>
                    </w:rPr>
                  </w:pPr>
                  <w:sdt>
                    <w:sdtPr>
                      <w:alias w:val="Numeris"/>
                      <w:tag w:val="nr_eb224e0077cb4d8db47f52c157b6f338"/>
                      <w:lock w:val="sdtLocked"/>
                      <w:richText/>
                    </w:sdtPr>
                    <w:sdtContent>
                      <w:r>
                        <w:rPr>
                          <w:color w:val="000000"/>
                        </w:rPr>
                        <w:t>12</w:t>
                      </w:r>
                      <w:r>
                        <w:rPr>
                          <w:color w:val="000000"/>
                          <w:vertAlign w:val="superscript"/>
                        </w:rPr>
                        <w:t>1</w:t>
                      </w:r>
                    </w:sdtContent>
                  </w:sdt>
                  <w:r>
                    <w:rPr>
                      <w:color w:val="000000"/>
                    </w:rPr>
                    <w:t>. Kai šiluma tiekiama iš centralizuotos šildymo sistemos, Name turi būti numatyta patalpa šilumos punktui. Kai šilumos gamybai naudojamas vietinis šilumos šaltinis, katilinės patalpa Name gali būti nenumatoma, jei kiti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3 p."/>
                <w:tag w:val="part_44b7f061c31a48b6ae06c2105ce4fcfe"/>
                <w:lock w:val="sdtLocked"/>
                <w:richText/>
              </w:sdtPr>
              <w:sdtContent>
                <w:p>
                  <w:pPr>
                    <w:ind w:firstLine="709"/>
                    <w:jc w:val="both"/>
                    <w:rPr>
                      <w:color w:val="000000"/>
                      <w:lang w:eastAsia="lt-LT"/>
                    </w:rPr>
                  </w:pPr>
                  <w:sdt>
                    <w:sdtPr>
                      <w:alias w:val="Numeris"/>
                      <w:tag w:val="nr_44b7f061c31a48b6ae06c2105ce4fcfe"/>
                      <w:lock w:val="sdtLocked"/>
                      <w:richText/>
                    </w:sdtPr>
                    <w:sdtContent>
                      <w:r>
                        <w:rPr>
                          <w:color w:val="000000"/>
                          <w:szCs w:val="22"/>
                          <w:lang w:eastAsia="lt-LT"/>
                        </w:rPr>
                        <w:t>13</w:t>
                      </w:r>
                    </w:sdtContent>
                  </w:sdt>
                  <w:r>
                    <w:rPr>
                      <w:color w:val="000000"/>
                      <w:szCs w:val="22"/>
                      <w:lang w:eastAsia="lt-LT"/>
                    </w:rPr>
                    <w:t>. Name gali būti ir kitos patalpos, išskyrus nuodingųjų [6.4.13], ypač degių ir labai degių, sprogstamųjų medžiagų bei medžiagų, galinčių sudaryti sprogstamuosius mišinius sąveikoje su vandeniu ar deguonimi, parduotuves ar buities paslaugų bei gamybos patalpas, kuriose saugomos ar naudojamos šios medžiagos.</w:t>
                  </w:r>
                </w:p>
                <w:p>
                  <w:pPr>
                    <w:ind w:firstLine="709"/>
                    <w:jc w:val="both"/>
                    <w:rPr>
                      <w:color w:val="000000"/>
                      <w:lang w:eastAsia="lt-LT"/>
                    </w:rPr>
                  </w:pPr>
                  <w:r>
                    <w:rPr>
                      <w:i/>
                      <w:iCs/>
                      <w:color w:val="000000"/>
                      <w:szCs w:val="22"/>
                      <w:lang w:eastAsia="lt-LT"/>
                    </w:rPr>
                    <w:t>Pastaba</w:t>
                  </w:r>
                  <w:r>
                    <w:rPr>
                      <w:color w:val="000000"/>
                      <w:szCs w:val="22"/>
                      <w:lang w:eastAsia="lt-LT"/>
                    </w:rPr>
                    <w:t>. Kambariai gali būti įrengiami visuose Namo aukštuose, mansardoje, mezonine, išskyrus rūsius. Cokoliniame aukšte kambarys gali būti įrengiamas tik tuo atveju, kai kambario perimetro bent vienoje (iš 4) kraštinėje žemės paviršius ties kambario siena yra žemiau negu kambario grindų lygis, o kambario insoliacija atitinka šio Reglamento reikalavimus.</w:t>
                  </w:r>
                </w:p>
              </w:sdtContent>
            </w:sdt>
            <w:sdt>
              <w:sdtPr>
                <w:alias w:val="14 p."/>
                <w:tag w:val="part_de4de5c273bf42d7a78698a13c252ff1"/>
                <w:lock w:val="sdtLocked"/>
                <w:richText/>
              </w:sdtPr>
              <w:sdtContent>
                <w:p>
                  <w:pPr>
                    <w:ind w:firstLine="709"/>
                    <w:jc w:val="both"/>
                    <w:rPr>
                      <w:color w:val="000000"/>
                      <w:lang w:eastAsia="lt-LT"/>
                    </w:rPr>
                  </w:pPr>
                  <w:sdt>
                    <w:sdtPr>
                      <w:alias w:val="Numeris"/>
                      <w:tag w:val="nr_de4de5c273bf42d7a78698a13c252ff1"/>
                      <w:lock w:val="sdtLocked"/>
                      <w:richText/>
                    </w:sdtPr>
                    <w:sdtContent>
                      <w:r>
                        <w:rPr>
                          <w:color w:val="000000"/>
                          <w:szCs w:val="22"/>
                          <w:lang w:eastAsia="lt-LT"/>
                        </w:rPr>
                        <w:t>14</w:t>
                      </w:r>
                    </w:sdtContent>
                  </w:sdt>
                  <w:r>
                    <w:rPr>
                      <w:color w:val="000000"/>
                      <w:szCs w:val="22"/>
                      <w:lang w:eastAsia="lt-LT"/>
                    </w:rPr>
                    <w:t>.* Namo patalpų mažiausi aukščiai pateikiami Reglamento 4 priede.</w:t>
                  </w:r>
                </w:p>
              </w:sdtContent>
            </w:sdt>
            <w:sdt>
              <w:sdtPr>
                <w:alias w:val="15 p."/>
                <w:tag w:val="part_e9a51bd39eb0449194ad57a4c5bb8933"/>
                <w:lock w:val="sdtLocked"/>
                <w:richText/>
              </w:sdtPr>
              <w:sdtContent>
                <w:p>
                  <w:pPr>
                    <w:ind w:firstLine="709"/>
                    <w:jc w:val="both"/>
                    <w:rPr>
                      <w:color w:val="000000"/>
                      <w:lang w:eastAsia="lt-LT"/>
                    </w:rPr>
                  </w:pPr>
                  <w:sdt>
                    <w:sdtPr>
                      <w:alias w:val="Numeris"/>
                      <w:tag w:val="nr_e9a51bd39eb0449194ad57a4c5bb8933"/>
                      <w:lock w:val="sdtLocked"/>
                      <w:richText/>
                    </w:sdtPr>
                    <w:sdtContent>
                      <w:r>
                        <w:rPr>
                          <w:color w:val="000000"/>
                          <w:szCs w:val="22"/>
                          <w:lang w:eastAsia="lt-LT"/>
                        </w:rPr>
                        <w:t>15</w:t>
                      </w:r>
                    </w:sdtContent>
                  </w:sdt>
                  <w:r>
                    <w:rPr>
                      <w:color w:val="000000"/>
                      <w:szCs w:val="22"/>
                      <w:lang w:eastAsia="lt-LT"/>
                    </w:rPr>
                    <w:t>. Kitų patalpų matmenys nustatomi:</w:t>
                  </w:r>
                </w:p>
                <w:sdt>
                  <w:sdtPr>
                    <w:alias w:val="15.1 p."/>
                    <w:tag w:val="part_f2f53f68def6474781368f42efe4fd67"/>
                    <w:lock w:val="sdtLocked"/>
                    <w:richText/>
                  </w:sdtPr>
                  <w:sdtContent>
                    <w:p>
                      <w:pPr>
                        <w:ind w:firstLine="709"/>
                        <w:jc w:val="both"/>
                        <w:rPr>
                          <w:color w:val="000000"/>
                          <w:lang w:eastAsia="lt-LT"/>
                        </w:rPr>
                      </w:pPr>
                      <w:sdt>
                        <w:sdtPr>
                          <w:alias w:val="Numeris"/>
                          <w:tag w:val="nr_f2f53f68def6474781368f42efe4fd67"/>
                          <w:lock w:val="sdtLocked"/>
                          <w:richText/>
                        </w:sdtPr>
                        <w:sdtContent>
                          <w:r>
                            <w:rPr>
                              <w:color w:val="000000"/>
                              <w:szCs w:val="22"/>
                              <w:lang w:eastAsia="lt-LT"/>
                            </w:rPr>
                            <w:t>15.1</w:t>
                          </w:r>
                        </w:sdtContent>
                      </w:sdt>
                      <w:r>
                        <w:rPr>
                          <w:color w:val="000000"/>
                          <w:szCs w:val="22"/>
                          <w:lang w:eastAsia="lt-LT"/>
                        </w:rPr>
                        <w:t>. šilumos punkto – pagal Šilumos tiekimo tinklų ir šilumos punktų įrengimo taisyklių [6.5.4] reikalavimus;</w:t>
                      </w:r>
                    </w:p>
                  </w:sdtContent>
                </w:sdt>
                <w:sdt>
                  <w:sdtPr>
                    <w:alias w:val="15.2 p."/>
                    <w:tag w:val="part_d7a503872ac74aa38ce6c084725e59b5"/>
                    <w:lock w:val="sdtLocked"/>
                    <w:richText/>
                  </w:sdtPr>
                  <w:sdtContent>
                    <w:p>
                      <w:pPr>
                        <w:ind w:firstLine="709"/>
                        <w:jc w:val="both"/>
                        <w:rPr>
                          <w:color w:val="000000"/>
                          <w:lang w:eastAsia="lt-LT"/>
                        </w:rPr>
                      </w:pPr>
                      <w:sdt>
                        <w:sdtPr>
                          <w:alias w:val="Numeris"/>
                          <w:tag w:val="nr_d7a503872ac74aa38ce6c084725e59b5"/>
                          <w:lock w:val="sdtLocked"/>
                          <w:richText/>
                        </w:sdtPr>
                        <w:sdtContent>
                          <w:r>
                            <w:rPr>
                              <w:color w:val="000000"/>
                              <w:szCs w:val="22"/>
                              <w:lang w:eastAsia="lt-LT"/>
                            </w:rPr>
                            <w:t>15.2</w:t>
                          </w:r>
                        </w:sdtContent>
                      </w:sdt>
                      <w:r>
                        <w:rPr>
                          <w:color w:val="000000"/>
                          <w:szCs w:val="22"/>
                          <w:lang w:eastAsia="lt-LT"/>
                        </w:rPr>
                        <w:t>. kieto kuro sandėlio – pagal statytojo techninę užduotį [6.2.1];</w:t>
                      </w:r>
                    </w:p>
                  </w:sdtContent>
                </w:sdt>
                <w:sdt>
                  <w:sdtPr>
                    <w:alias w:val="15.3 p."/>
                    <w:tag w:val="part_9fb3f3e8909942aaa751d4694af37617"/>
                    <w:lock w:val="sdtLocked"/>
                    <w:richText/>
                  </w:sdtPr>
                  <w:sdtContent>
                    <w:p>
                      <w:pPr>
                        <w:ind w:firstLine="709"/>
                        <w:jc w:val="both"/>
                        <w:rPr>
                          <w:color w:val="000000"/>
                          <w:lang w:eastAsia="lt-LT"/>
                        </w:rPr>
                      </w:pPr>
                      <w:sdt>
                        <w:sdtPr>
                          <w:alias w:val="Numeris"/>
                          <w:tag w:val="nr_9fb3f3e8909942aaa751d4694af37617"/>
                          <w:lock w:val="sdtLocked"/>
                          <w:richText/>
                        </w:sdtPr>
                        <w:sdtContent>
                          <w:r>
                            <w:rPr>
                              <w:color w:val="000000"/>
                              <w:szCs w:val="22"/>
                              <w:lang w:eastAsia="lt-LT"/>
                            </w:rPr>
                            <w:t>15.3</w:t>
                          </w:r>
                        </w:sdtContent>
                      </w:sdt>
                      <w:r>
                        <w:rPr>
                          <w:color w:val="000000"/>
                          <w:szCs w:val="22"/>
                          <w:lang w:eastAsia="lt-LT"/>
                        </w:rPr>
                        <w:t>. namo techninės įrangos patalpų – pagal reikalavimus, pateiktus šios įrangos įsigijimo dokumentuose (techniniuose pasuose ar kt.), nepažeidžiant atitinkamais teisės aktais nustatytų saugos reikalavimų;</w:t>
                      </w:r>
                    </w:p>
                  </w:sdtContent>
                </w:sdt>
                <w:sdt>
                  <w:sdtPr>
                    <w:alias w:val="15.4 p."/>
                    <w:tag w:val="part_868b32f4ea1e4ff98625a28c79de7795"/>
                    <w:lock w:val="sdtLocked"/>
                    <w:richText/>
                  </w:sdtPr>
                  <w:sdtContent>
                    <w:p>
                      <w:pPr>
                        <w:ind w:firstLine="709"/>
                        <w:jc w:val="both"/>
                        <w:rPr>
                          <w:color w:val="000000"/>
                          <w:lang w:eastAsia="lt-LT"/>
                        </w:rPr>
                      </w:pPr>
                      <w:sdt>
                        <w:sdtPr>
                          <w:alias w:val="Numeris"/>
                          <w:tag w:val="nr_868b32f4ea1e4ff98625a28c79de7795"/>
                          <w:lock w:val="sdtLocked"/>
                          <w:richText/>
                        </w:sdtPr>
                        <w:sdtContent>
                          <w:r>
                            <w:rPr>
                              <w:color w:val="000000"/>
                              <w:szCs w:val="22"/>
                              <w:lang w:eastAsia="lt-LT"/>
                            </w:rPr>
                            <w:t>15.4</w:t>
                          </w:r>
                        </w:sdtContent>
                      </w:sdt>
                      <w:r>
                        <w:rPr>
                          <w:color w:val="000000"/>
                          <w:szCs w:val="22"/>
                          <w:lang w:eastAsia="lt-LT"/>
                        </w:rPr>
                        <w:t>. visuomeninės paskirties ir asmeninių namų ūkio dirbtuvių patalpų – pagal normatyvinių atitinkamos srities technologinių ir saugos dokumentų reikalavimus;</w:t>
                      </w:r>
                    </w:p>
                  </w:sdtContent>
                </w:sdt>
                <w:sdt>
                  <w:sdtPr>
                    <w:alias w:val="15.5 p."/>
                    <w:tag w:val="part_5f4ab0f27d5e492a86dedbaa83605853"/>
                    <w:lock w:val="sdtLocked"/>
                    <w:richText/>
                  </w:sdtPr>
                  <w:sdtContent>
                    <w:p>
                      <w:pPr>
                        <w:ind w:firstLine="709"/>
                        <w:jc w:val="both"/>
                        <w:rPr>
                          <w:color w:val="000000"/>
                          <w:lang w:eastAsia="lt-LT"/>
                        </w:rPr>
                      </w:pPr>
                      <w:sdt>
                        <w:sdtPr>
                          <w:alias w:val="Numeris"/>
                          <w:tag w:val="nr_5f4ab0f27d5e492a86dedbaa83605853"/>
                          <w:lock w:val="sdtLocked"/>
                          <w:richText/>
                        </w:sdtPr>
                        <w:sdtContent>
                          <w:r>
                            <w:rPr>
                              <w:color w:val="000000"/>
                              <w:szCs w:val="22"/>
                              <w:lang w:eastAsia="lt-LT"/>
                            </w:rPr>
                            <w:t>15.5</w:t>
                          </w:r>
                        </w:sdtContent>
                      </w:sdt>
                      <w:r>
                        <w:rPr>
                          <w:color w:val="000000"/>
                          <w:szCs w:val="22"/>
                          <w:lang w:eastAsia="lt-LT"/>
                        </w:rPr>
                        <w:t>. lengvųjų automobilių saugyklos – pagal Reglamento VIII skyriuje nustatytus reikalavimus.</w:t>
                      </w:r>
                    </w:p>
                  </w:sdtContent>
                </w:sdt>
              </w:sdtContent>
            </w:sdt>
            <w:sdt>
              <w:sdtPr>
                <w:alias w:val="16 p."/>
                <w:tag w:val="part_f1ead47212594a2d9c976755916c3ba6"/>
                <w:lock w:val="sdtLocked"/>
                <w:richText/>
              </w:sdtPr>
              <w:sdtContent>
                <w:p>
                  <w:pPr>
                    <w:ind w:firstLine="709"/>
                    <w:jc w:val="both"/>
                    <w:rPr>
                      <w:color w:val="000000"/>
                      <w:lang w:eastAsia="lt-LT"/>
                    </w:rPr>
                  </w:pPr>
                  <w:sdt>
                    <w:sdtPr>
                      <w:alias w:val="Numeris"/>
                      <w:tag w:val="nr_f1ead47212594a2d9c976755916c3ba6"/>
                      <w:lock w:val="sdtLocked"/>
                      <w:richText/>
                    </w:sdtPr>
                    <w:sdtContent>
                      <w:r>
                        <w:rPr>
                          <w:color w:val="000000"/>
                          <w:szCs w:val="22"/>
                          <w:lang w:eastAsia="lt-LT"/>
                        </w:rPr>
                        <w:t>16</w:t>
                      </w:r>
                    </w:sdtContent>
                  </w:sdt>
                  <w:r>
                    <w:rPr>
                      <w:color w:val="000000"/>
                      <w:szCs w:val="22"/>
                      <w:lang w:eastAsia="lt-LT"/>
                    </w:rPr>
                    <w:t>. Namo aukštų skaičiaus, patalpų plotų bei tūrių skaičiavimo tvarka pateikiama STR 1.14.01:1999 [6.2.4].</w:t>
                  </w:r>
                </w:p>
              </w:sdtContent>
            </w:sdt>
            <w:sdt>
              <w:sdtPr>
                <w:alias w:val="17 p."/>
                <w:tag w:val="part_76f98978068b4e69822fd5d1d82bbb46"/>
                <w:lock w:val="sdtLocked"/>
                <w:richText/>
              </w:sdtPr>
              <w:sdtContent>
                <w:p>
                  <w:pPr>
                    <w:ind w:firstLine="709"/>
                    <w:jc w:val="both"/>
                    <w:rPr>
                      <w:color w:val="000000"/>
                      <w:lang w:eastAsia="lt-LT"/>
                    </w:rPr>
                  </w:pPr>
                  <w:sdt>
                    <w:sdtPr>
                      <w:alias w:val="Numeris"/>
                      <w:tag w:val="nr_76f98978068b4e69822fd5d1d82bbb46"/>
                      <w:lock w:val="sdtLocked"/>
                      <w:richText/>
                    </w:sdtPr>
                    <w:sdtContent>
                      <w:r>
                        <w:rPr>
                          <w:color w:val="000000"/>
                          <w:szCs w:val="22"/>
                          <w:lang w:eastAsia="lt-LT"/>
                        </w:rPr>
                        <w:t>17</w:t>
                      </w:r>
                    </w:sdtContent>
                  </w:sdt>
                  <w:r>
                    <w:rPr>
                      <w:color w:val="000000"/>
                      <w:szCs w:val="22"/>
                      <w:lang w:eastAsia="lt-LT"/>
                    </w:rPr>
                    <w:t>. Namas turi būti suprojektuotas ir pastatytas taip, kad gyvenamųjų patalpų insoliacija, natūralus ir dirbtinis apšvietimas atitiktų Reglamento 18, 19 punktų ir VII skyriaus reikalavimus.</w:t>
                  </w:r>
                </w:p>
              </w:sdtContent>
            </w:sdt>
            <w:sdt>
              <w:sdtPr>
                <w:alias w:val="18 p."/>
                <w:tag w:val="part_165f78670b7e498a85500ba15b731ee7"/>
                <w:lock w:val="sdtLocked"/>
                <w:richText/>
              </w:sdtPr>
              <w:sdtContent>
                <w:p>
                  <w:pPr>
                    <w:ind w:firstLine="709"/>
                    <w:jc w:val="both"/>
                    <w:rPr>
                      <w:color w:val="000000"/>
                      <w:lang w:eastAsia="lt-LT"/>
                    </w:rPr>
                  </w:pPr>
                  <w:sdt>
                    <w:sdtPr>
                      <w:alias w:val="Numeris"/>
                      <w:tag w:val="nr_165f78670b7e498a85500ba15b731ee7"/>
                      <w:lock w:val="sdtLocked"/>
                      <w:richText/>
                    </w:sdtPr>
                    <w:sdtContent>
                      <w:r>
                        <w:rPr>
                          <w:color w:val="000000"/>
                          <w:szCs w:val="22"/>
                          <w:lang w:eastAsia="lt-LT"/>
                        </w:rPr>
                        <w:t>18</w:t>
                      </w:r>
                    </w:sdtContent>
                  </w:sdt>
                  <w:r>
                    <w:rPr>
                      <w:color w:val="000000"/>
                      <w:szCs w:val="22"/>
                      <w:lang w:eastAsia="lt-LT"/>
                    </w:rPr>
                    <w:t>. Natūralus apšvietimas išreiškiamas apšvietos koeficientu, kuris lygus perforuoto atitvarų ploto (langų, lublangių, stoglangių, išorės durų) įstiklinto paviršiaus ir patalpos grindų ploto santykiui. Apšvietos koeficientų vertės atskiroms patalpoms pateikiamos Reglamento 5 priede.</w:t>
                  </w:r>
                </w:p>
              </w:sdtContent>
            </w:sdt>
            <w:sdt>
              <w:sdtPr>
                <w:alias w:val="19 p."/>
                <w:tag w:val="part_5c917a902f7049b997c0489c11c89853"/>
                <w:lock w:val="sdtLocked"/>
                <w:richText/>
              </w:sdtPr>
              <w:sdtContent>
                <w:p>
                  <w:pPr>
                    <w:ind w:firstLine="709"/>
                    <w:jc w:val="both"/>
                    <w:rPr>
                      <w:color w:val="000000"/>
                      <w:lang w:eastAsia="lt-LT"/>
                    </w:rPr>
                  </w:pPr>
                  <w:sdt>
                    <w:sdtPr>
                      <w:alias w:val="Numeris"/>
                      <w:tag w:val="nr_5c917a902f7049b997c0489c11c89853"/>
                      <w:lock w:val="sdtLocked"/>
                      <w:richText/>
                    </w:sdtPr>
                    <w:sdtContent>
                      <w:r>
                        <w:rPr>
                          <w:color w:val="000000"/>
                          <w:szCs w:val="22"/>
                          <w:lang w:eastAsia="lt-LT"/>
                        </w:rPr>
                        <w:t>19</w:t>
                      </w:r>
                    </w:sdtContent>
                  </w:sdt>
                  <w:r>
                    <w:rPr>
                      <w:color w:val="000000"/>
                      <w:szCs w:val="22"/>
                      <w:lang w:eastAsia="lt-LT"/>
                    </w:rPr>
                    <w:t>.* Namo insoliacijos reikalavimai yra šie: 1–3 kambarių Name bent viename kambaryje, o 4 ir daugiau kambarių namuose, – bent dviejuose kambariuose kovo 22 d. arba rugsėjo 22 d. insoliacijos trukmė turi būti ne trumpesnė kaip 2,5 valandos. Per šią trukmę tiesioginių saulės spindulių kritimo kampai turi būti ne mažesni kaip:</w:t>
                  </w:r>
                </w:p>
                <w:sdt>
                  <w:sdtPr>
                    <w:alias w:val="19.1 p."/>
                    <w:tag w:val="part_8eafb2464df343079df2ae37bc48a6b5"/>
                    <w:lock w:val="sdtLocked"/>
                    <w:richText/>
                  </w:sdtPr>
                  <w:sdtContent>
                    <w:p>
                      <w:pPr>
                        <w:ind w:firstLine="709"/>
                        <w:jc w:val="both"/>
                        <w:rPr>
                          <w:color w:val="000000"/>
                          <w:lang w:eastAsia="lt-LT"/>
                        </w:rPr>
                      </w:pPr>
                      <w:sdt>
                        <w:sdtPr>
                          <w:alias w:val="Numeris"/>
                          <w:tag w:val="nr_8eafb2464df343079df2ae37bc48a6b5"/>
                          <w:lock w:val="sdtLocked"/>
                          <w:richText/>
                        </w:sdtPr>
                        <w:sdtContent>
                          <w:r>
                            <w:rPr>
                              <w:color w:val="000000"/>
                              <w:szCs w:val="22"/>
                              <w:lang w:eastAsia="lt-LT"/>
                            </w:rPr>
                            <w:t>19.1</w:t>
                          </w:r>
                        </w:sdtContent>
                      </w:sdt>
                      <w:r>
                        <w:rPr>
                          <w:color w:val="000000"/>
                          <w:szCs w:val="22"/>
                          <w:lang w:eastAsia="lt-LT"/>
                        </w:rPr>
                        <w:t>. vertikalus kampas – 6</w:t>
                      </w:r>
                      <w:r>
                        <w:rPr>
                          <w:color w:val="000000"/>
                          <w:szCs w:val="22"/>
                          <w:vertAlign w:val="superscript"/>
                          <w:lang w:eastAsia="lt-LT"/>
                        </w:rPr>
                        <w:t>o</w:t>
                      </w:r>
                      <w:r>
                        <w:rPr>
                          <w:color w:val="000000"/>
                          <w:szCs w:val="22"/>
                          <w:lang w:eastAsia="lt-LT"/>
                        </w:rPr>
                        <w:t xml:space="preserve"> (kampas, kurį sudaro saulės spindulys su horizontaliu paviršiumi, esančiu išorinės sienos įstiklinto paviršiaus apatinės dalies lygyje);</w:t>
                      </w:r>
                    </w:p>
                  </w:sdtContent>
                </w:sdt>
                <w:sdt>
                  <w:sdtPr>
                    <w:alias w:val="19.2 p."/>
                    <w:tag w:val="part_e181544d78044156b89d174f309ac88e"/>
                    <w:lock w:val="sdtLocked"/>
                    <w:richText/>
                  </w:sdtPr>
                  <w:sdtContent>
                    <w:p>
                      <w:pPr>
                        <w:ind w:firstLine="709"/>
                        <w:jc w:val="both"/>
                        <w:rPr>
                          <w:color w:val="000000"/>
                          <w:lang w:eastAsia="lt-LT"/>
                        </w:rPr>
                      </w:pPr>
                      <w:sdt>
                        <w:sdtPr>
                          <w:alias w:val="Numeris"/>
                          <w:tag w:val="nr_e181544d78044156b89d174f309ac88e"/>
                          <w:lock w:val="sdtLocked"/>
                          <w:richText/>
                        </w:sdtPr>
                        <w:sdtContent>
                          <w:r>
                            <w:rPr>
                              <w:color w:val="000000"/>
                              <w:szCs w:val="22"/>
                              <w:lang w:eastAsia="lt-LT"/>
                            </w:rPr>
                            <w:t>19.2</w:t>
                          </w:r>
                        </w:sdtContent>
                      </w:sdt>
                      <w:r>
                        <w:rPr>
                          <w:color w:val="000000"/>
                          <w:szCs w:val="22"/>
                          <w:lang w:eastAsia="lt-LT"/>
                        </w:rPr>
                        <w:t>. horizontalus kampas – 20</w:t>
                      </w:r>
                      <w:r>
                        <w:rPr>
                          <w:color w:val="000000"/>
                          <w:szCs w:val="22"/>
                          <w:vertAlign w:val="superscript"/>
                          <w:lang w:eastAsia="lt-LT"/>
                        </w:rPr>
                        <w:t>o</w:t>
                      </w:r>
                      <w:r>
                        <w:rPr>
                          <w:color w:val="000000"/>
                          <w:szCs w:val="22"/>
                          <w:lang w:eastAsia="lt-LT"/>
                        </w:rPr>
                        <w:t xml:space="preserve"> (kampas, kurį sudaro saulės spindulys su išorinės sienos įstiklintu paviršiumi).</w:t>
                      </w:r>
                    </w:p>
                  </w:sdtContent>
                </w:sdt>
              </w:sdtContent>
            </w:sdt>
            <w:sdt>
              <w:sdtPr>
                <w:alias w:val="20 p."/>
                <w:tag w:val="part_e4ec0e69d37c4a87939ddeee0d510f1f"/>
                <w:lock w:val="sdtLocked"/>
                <w:richText/>
              </w:sdtPr>
              <w:sdtContent>
                <w:p>
                  <w:pPr>
                    <w:ind w:firstLine="709"/>
                    <w:jc w:val="both"/>
                    <w:rPr>
                      <w:color w:val="000000"/>
                      <w:lang w:eastAsia="lt-LT"/>
                    </w:rPr>
                  </w:pPr>
                  <w:sdt>
                    <w:sdtPr>
                      <w:alias w:val="Numeris"/>
                      <w:tag w:val="nr_e4ec0e69d37c4a87939ddeee0d510f1f"/>
                      <w:lock w:val="sdtLocked"/>
                      <w:richText/>
                    </w:sdtPr>
                    <w:sdtContent>
                      <w:r>
                        <w:rPr>
                          <w:color w:val="000000"/>
                          <w:szCs w:val="22"/>
                          <w:lang w:eastAsia="lt-LT"/>
                        </w:rPr>
                        <w:t>20</w:t>
                      </w:r>
                    </w:sdtContent>
                  </w:sdt>
                  <w:r>
                    <w:rPr>
                      <w:color w:val="000000"/>
                      <w:szCs w:val="22"/>
                      <w:lang w:eastAsia="lt-LT"/>
                    </w:rPr>
                    <w:t>. Namo dirbtinio apšvietimo norminiai reikalavimai pateikiami Reglamento VII skyriuje.</w:t>
                  </w:r>
                </w:p>
                <w:p>
                  <w:pPr>
                    <w:ind w:firstLine="709"/>
                    <w:jc w:val="both"/>
                    <w:rPr>
                      <w:color w:val="000000"/>
                      <w:szCs w:val="8"/>
                      <w:lang w:eastAsia="lt-LT"/>
                    </w:rPr>
                  </w:pPr>
                </w:p>
              </w:sdtContent>
            </w:sdt>
          </w:sdtContent>
        </w:sdt>
        <w:sdt>
          <w:sdtPr>
            <w:alias w:val="skyrius"/>
            <w:tag w:val="part_3c79657b86494355b81bc368f4685648"/>
            <w:lock w:val="sdtLocked"/>
            <w:richText/>
          </w:sdtPr>
          <w:sdtContent>
            <w:p>
              <w:pPr>
                <w:jc w:val="center"/>
                <w:rPr>
                  <w:b/>
                  <w:bCs/>
                  <w:caps/>
                  <w:color w:val="000000"/>
                  <w:lang w:eastAsia="lt-LT"/>
                </w:rPr>
              </w:pPr>
              <w:sdt>
                <w:sdtPr>
                  <w:alias w:val="Numeris"/>
                  <w:tag w:val="nr_3c79657b86494355b81bc368f4685648"/>
                  <w:lock w:val="sdtLocked"/>
                  <w:richText/>
                </w:sdtPr>
                <w:sdtContent>
                  <w:r>
                    <w:rPr>
                      <w:b/>
                      <w:bCs/>
                      <w:caps/>
                      <w:color w:val="000000"/>
                      <w:szCs w:val="22"/>
                      <w:lang w:eastAsia="lt-LT"/>
                    </w:rPr>
                    <w:t>VI</w:t>
                  </w:r>
                </w:sdtContent>
              </w:sdt>
              <w:r>
                <w:rPr>
                  <w:b/>
                  <w:bCs/>
                  <w:caps/>
                  <w:color w:val="000000"/>
                  <w:szCs w:val="22"/>
                  <w:lang w:eastAsia="lt-LT"/>
                </w:rPr>
                <w:t xml:space="preserve"> SKYRIUS. </w:t>
              </w:r>
              <w:sdt>
                <w:sdtPr>
                  <w:alias w:val="Pavadinimas"/>
                  <w:tag w:val="title_3c79657b86494355b81bc368f4685648"/>
                  <w:lock w:val="sdtLocked"/>
                  <w:richText/>
                </w:sdtPr>
                <w:sdtContent>
                  <w:r>
                    <w:rPr>
                      <w:b/>
                      <w:bCs/>
                      <w:caps/>
                      <w:color w:val="000000"/>
                      <w:szCs w:val="22"/>
                      <w:lang w:eastAsia="lt-LT"/>
                    </w:rPr>
                    <w:t>NAMO (KAIP STATINIO) ESMINIAI REIKALAVIMAI</w:t>
                  </w:r>
                </w:sdtContent>
              </w:sdt>
            </w:p>
            <w:p>
              <w:pPr>
                <w:ind w:firstLine="709"/>
                <w:jc w:val="both"/>
                <w:rPr>
                  <w:color w:val="000000"/>
                  <w:szCs w:val="8"/>
                  <w:lang w:eastAsia="lt-LT"/>
                </w:rPr>
              </w:pPr>
            </w:p>
            <w:sdt>
              <w:sdtPr>
                <w:alias w:val="skirsnis"/>
                <w:tag w:val="part_2f0ea97d52de4256bf813d094ad62523"/>
                <w:lock w:val="sdtLocked"/>
                <w:richText/>
              </w:sdtPr>
              <w:sdtContent>
                <w:p>
                  <w:pPr>
                    <w:jc w:val="center"/>
                    <w:rPr>
                      <w:b/>
                      <w:bCs/>
                      <w:caps/>
                      <w:color w:val="000000"/>
                      <w:lang w:eastAsia="lt-LT"/>
                    </w:rPr>
                  </w:pPr>
                  <w:sdt>
                    <w:sdtPr>
                      <w:alias w:val="Numeris"/>
                      <w:tag w:val="nr_2f0ea97d52de4256bf813d094ad62523"/>
                      <w:lock w:val="sdtLocked"/>
                      <w:richText/>
                    </w:sdtPr>
                    <w:sdtContent>
                      <w:r>
                        <w:rPr>
                          <w:caps/>
                          <w:color w:val="000000"/>
                          <w:szCs w:val="22"/>
                          <w:lang w:eastAsia="lt-LT"/>
                        </w:rPr>
                        <w:t>I</w:t>
                      </w:r>
                    </w:sdtContent>
                  </w:sdt>
                  <w:r>
                    <w:rPr>
                      <w:caps/>
                      <w:color w:val="000000"/>
                      <w:szCs w:val="22"/>
                      <w:lang w:eastAsia="lt-LT"/>
                    </w:rPr>
                    <w:t xml:space="preserve"> SKIRSNIS. </w:t>
                  </w:r>
                  <w:sdt>
                    <w:sdtPr>
                      <w:alias w:val="Pavadinimas"/>
                      <w:tag w:val="title_2f0ea97d52de4256bf813d094ad62523"/>
                      <w:lock w:val="sdtLocked"/>
                      <w:richText/>
                    </w:sdtPr>
                    <w:sdtContent>
                      <w:r>
                        <w:rPr>
                          <w:caps/>
                          <w:color w:val="000000"/>
                          <w:szCs w:val="22"/>
                          <w:lang w:eastAsia="lt-LT"/>
                        </w:rPr>
                        <w:t>MECHANINIS ATSPARUMAS IR PASTOVUMAS</w:t>
                      </w:r>
                    </w:sdtContent>
                  </w:sdt>
                </w:p>
                <w:p>
                  <w:pPr>
                    <w:ind w:firstLine="709"/>
                    <w:jc w:val="both"/>
                    <w:rPr>
                      <w:color w:val="000000"/>
                      <w:szCs w:val="8"/>
                      <w:lang w:eastAsia="lt-LT"/>
                    </w:rPr>
                  </w:pPr>
                </w:p>
                <w:sdt>
                  <w:sdtPr>
                    <w:alias w:val="21 p."/>
                    <w:tag w:val="part_c61e1185b11a4cdfbe75d0bb89e7233e"/>
                    <w:lock w:val="sdtLocked"/>
                    <w:richText/>
                  </w:sdtPr>
                  <w:sdtContent>
                    <w:p>
                      <w:pPr>
                        <w:widowControl w:val="0"/>
                        <w:suppressAutoHyphens/>
                        <w:ind w:firstLine="709"/>
                        <w:jc w:val="both"/>
                        <w:rPr>
                          <w:color w:val="000000"/>
                          <w:lang w:eastAsia="lt-LT"/>
                        </w:rPr>
                      </w:pPr>
                      <w:sdt>
                        <w:sdtPr>
                          <w:alias w:val="Numeris"/>
                          <w:tag w:val="nr_c61e1185b11a4cdfbe75d0bb89e7233e"/>
                          <w:lock w:val="sdtLocked"/>
                          <w:richText/>
                        </w:sdtPr>
                        <w:sdtContent>
                          <w:r>
                            <w:rPr>
                              <w:color w:val="000000"/>
                            </w:rPr>
                            <w:t>21</w:t>
                          </w:r>
                        </w:sdtContent>
                      </w:sdt>
                      <w:r>
                        <w:rPr>
                          <w:color w:val="000000"/>
                        </w:rPr>
                        <w:t>. Namo esminis reikalavimas „Mechaninis atsparumas ir pastovumas“ įgyvendinamas vadovaujantis STR 2.01.01 (1):2005 [6.2.6]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2 p."/>
                    <w:tag w:val="part_d1f2caf41e3946f3b2af11fa71404e19"/>
                    <w:lock w:val="sdtLocked"/>
                    <w:richText/>
                  </w:sdtPr>
                  <w:sdtContent>
                    <w:p>
                      <w:pPr>
                        <w:ind w:firstLine="709"/>
                        <w:jc w:val="both"/>
                        <w:rPr>
                          <w:color w:val="000000"/>
                          <w:lang w:eastAsia="lt-LT"/>
                        </w:rPr>
                      </w:pPr>
                      <w:sdt>
                        <w:sdtPr>
                          <w:alias w:val="Numeris"/>
                          <w:tag w:val="nr_d1f2caf41e3946f3b2af11fa71404e19"/>
                          <w:lock w:val="sdtLocked"/>
                          <w:richText/>
                        </w:sdtPr>
                        <w:sdtContent>
                          <w:r>
                            <w:rPr>
                              <w:color w:val="000000"/>
                              <w:szCs w:val="22"/>
                              <w:lang w:eastAsia="lt-LT"/>
                            </w:rPr>
                            <w:t>22</w:t>
                          </w:r>
                        </w:sdtContent>
                      </w:sdt>
                      <w:r>
                        <w:rPr>
                          <w:color w:val="000000"/>
                          <w:szCs w:val="22"/>
                          <w:lang w:eastAsia="lt-LT"/>
                        </w:rPr>
                        <w:t>. Namo pamatai ir laikančiosios konstrukcijos turi būti apskaičiuotos, įvertinant:</w:t>
                      </w:r>
                    </w:p>
                    <w:sdt>
                      <w:sdtPr>
                        <w:alias w:val="22.1 p."/>
                        <w:tag w:val="part_be0f57ccad3646299a80c1e8826713e3"/>
                        <w:lock w:val="sdtLocked"/>
                        <w:richText/>
                      </w:sdtPr>
                      <w:sdtContent>
                        <w:p>
                          <w:pPr>
                            <w:ind w:firstLine="709"/>
                            <w:jc w:val="both"/>
                            <w:rPr>
                              <w:color w:val="000000"/>
                              <w:lang w:eastAsia="lt-LT"/>
                            </w:rPr>
                          </w:pPr>
                          <w:sdt>
                            <w:sdtPr>
                              <w:alias w:val="Numeris"/>
                              <w:tag w:val="nr_be0f57ccad3646299a80c1e8826713e3"/>
                              <w:lock w:val="sdtLocked"/>
                              <w:richText/>
                            </w:sdtPr>
                            <w:sdtContent>
                              <w:r>
                                <w:rPr>
                                  <w:color w:val="000000"/>
                                  <w:szCs w:val="22"/>
                                  <w:lang w:eastAsia="lt-LT"/>
                                </w:rPr>
                                <w:t>22.1</w:t>
                              </w:r>
                            </w:sdtContent>
                          </w:sdt>
                          <w:r>
                            <w:rPr>
                              <w:color w:val="000000"/>
                              <w:szCs w:val="22"/>
                              <w:lang w:eastAsia="lt-LT"/>
                            </w:rPr>
                            <w:t>. grunto bei gruntinio vandens slėgį;</w:t>
                          </w:r>
                        </w:p>
                      </w:sdtContent>
                    </w:sdt>
                    <w:sdt>
                      <w:sdtPr>
                        <w:alias w:val="22.2 p."/>
                        <w:tag w:val="part_016027cc6e454d85be4e53bd3501b7a8"/>
                        <w:lock w:val="sdtLocked"/>
                        <w:richText/>
                      </w:sdtPr>
                      <w:sdtContent>
                        <w:p>
                          <w:pPr>
                            <w:ind w:firstLine="709"/>
                            <w:jc w:val="both"/>
                            <w:rPr>
                              <w:color w:val="000000"/>
                              <w:lang w:eastAsia="lt-LT"/>
                            </w:rPr>
                          </w:pPr>
                          <w:sdt>
                            <w:sdtPr>
                              <w:alias w:val="Numeris"/>
                              <w:tag w:val="nr_016027cc6e454d85be4e53bd3501b7a8"/>
                              <w:lock w:val="sdtLocked"/>
                              <w:richText/>
                            </w:sdtPr>
                            <w:sdtContent>
                              <w:r>
                                <w:rPr>
                                  <w:color w:val="000000"/>
                                  <w:szCs w:val="22"/>
                                  <w:lang w:eastAsia="lt-LT"/>
                                </w:rPr>
                                <w:t>22.2</w:t>
                              </w:r>
                            </w:sdtContent>
                          </w:sdt>
                          <w:r>
                            <w:rPr>
                              <w:color w:val="000000"/>
                              <w:szCs w:val="22"/>
                              <w:lang w:eastAsia="lt-LT"/>
                            </w:rPr>
                            <w:t>. konstrukcijų nuosavą svorį;</w:t>
                          </w:r>
                        </w:p>
                      </w:sdtContent>
                    </w:sdt>
                    <w:sdt>
                      <w:sdtPr>
                        <w:alias w:val="22.3 p."/>
                        <w:tag w:val="part_3d1a8a1c48504057b62ba3ca06c49da6"/>
                        <w:lock w:val="sdtLocked"/>
                        <w:richText/>
                      </w:sdtPr>
                      <w:sdtContent>
                        <w:p>
                          <w:pPr>
                            <w:ind w:firstLine="709"/>
                            <w:jc w:val="both"/>
                            <w:rPr>
                              <w:color w:val="000000"/>
                              <w:lang w:eastAsia="lt-LT"/>
                            </w:rPr>
                          </w:pPr>
                          <w:sdt>
                            <w:sdtPr>
                              <w:alias w:val="Numeris"/>
                              <w:tag w:val="nr_3d1a8a1c48504057b62ba3ca06c49da6"/>
                              <w:lock w:val="sdtLocked"/>
                              <w:richText/>
                            </w:sdtPr>
                            <w:sdtContent>
                              <w:r>
                                <w:rPr>
                                  <w:color w:val="000000"/>
                                  <w:szCs w:val="22"/>
                                  <w:lang w:eastAsia="lt-LT"/>
                                </w:rPr>
                                <w:t>22.3</w:t>
                              </w:r>
                            </w:sdtContent>
                          </w:sdt>
                          <w:r>
                            <w:rPr>
                              <w:color w:val="000000"/>
                              <w:szCs w:val="22"/>
                              <w:lang w:eastAsia="lt-LT"/>
                            </w:rPr>
                            <w:t>. laikinas apkrovas:</w:t>
                          </w:r>
                        </w:p>
                        <w:sdt>
                          <w:sdtPr>
                            <w:alias w:val="22.3.1 p."/>
                            <w:tag w:val="part_f1c7e1f0c83646499fd950a66b77786c"/>
                            <w:lock w:val="sdtLocked"/>
                            <w:richText/>
                          </w:sdtPr>
                          <w:sdtContent>
                            <w:p>
                              <w:pPr>
                                <w:ind w:firstLine="709"/>
                                <w:jc w:val="both"/>
                                <w:rPr>
                                  <w:color w:val="000000"/>
                                  <w:lang w:eastAsia="lt-LT"/>
                                </w:rPr>
                              </w:pPr>
                              <w:sdt>
                                <w:sdtPr>
                                  <w:alias w:val="Numeris"/>
                                  <w:tag w:val="nr_f1c7e1f0c83646499fd950a66b77786c"/>
                                  <w:lock w:val="sdtLocked"/>
                                  <w:richText/>
                                </w:sdtPr>
                                <w:sdtContent>
                                  <w:r>
                                    <w:rPr>
                                      <w:color w:val="000000"/>
                                      <w:szCs w:val="22"/>
                                      <w:lang w:eastAsia="lt-LT"/>
                                    </w:rPr>
                                    <w:t>22.3.1</w:t>
                                  </w:r>
                                </w:sdtContent>
                              </w:sdt>
                              <w:r>
                                <w:rPr>
                                  <w:color w:val="000000"/>
                                  <w:szCs w:val="22"/>
                                  <w:lang w:eastAsia="lt-LT"/>
                                </w:rPr>
                                <w:t>. apkrovas į perdangas, denginį ir kitas statinio dalis;</w:t>
                              </w:r>
                            </w:p>
                          </w:sdtContent>
                        </w:sdt>
                        <w:sdt>
                          <w:sdtPr>
                            <w:alias w:val="22.3.2 p."/>
                            <w:tag w:val="part_54b8f550afd04379aaf126fa2f4ab7c0"/>
                            <w:lock w:val="sdtLocked"/>
                            <w:richText/>
                          </w:sdtPr>
                          <w:sdtContent>
                            <w:p>
                              <w:pPr>
                                <w:ind w:firstLine="709"/>
                                <w:jc w:val="both"/>
                                <w:rPr>
                                  <w:color w:val="000000"/>
                                  <w:lang w:eastAsia="lt-LT"/>
                                </w:rPr>
                              </w:pPr>
                              <w:sdt>
                                <w:sdtPr>
                                  <w:alias w:val="Numeris"/>
                                  <w:tag w:val="nr_54b8f550afd04379aaf126fa2f4ab7c0"/>
                                  <w:lock w:val="sdtLocked"/>
                                  <w:richText/>
                                </w:sdtPr>
                                <w:sdtContent>
                                  <w:r>
                                    <w:rPr>
                                      <w:color w:val="000000"/>
                                      <w:szCs w:val="22"/>
                                      <w:lang w:eastAsia="lt-LT"/>
                                    </w:rPr>
                                    <w:t>22.3.2</w:t>
                                  </w:r>
                                </w:sdtContent>
                              </w:sdt>
                              <w:r>
                                <w:rPr>
                                  <w:color w:val="000000"/>
                                  <w:szCs w:val="22"/>
                                  <w:lang w:eastAsia="lt-LT"/>
                                </w:rPr>
                                <w:t>. sniego ir ledo apkrovas;</w:t>
                              </w:r>
                            </w:p>
                          </w:sdtContent>
                        </w:sdt>
                        <w:sdt>
                          <w:sdtPr>
                            <w:alias w:val="22.3.3 p."/>
                            <w:tag w:val="part_6375de1056f04bed9d14c006a9021c9b"/>
                            <w:lock w:val="sdtLocked"/>
                            <w:richText/>
                          </w:sdtPr>
                          <w:sdtContent>
                            <w:p>
                              <w:pPr>
                                <w:ind w:firstLine="709"/>
                                <w:jc w:val="both"/>
                                <w:rPr>
                                  <w:color w:val="000000"/>
                                  <w:lang w:eastAsia="lt-LT"/>
                                </w:rPr>
                              </w:pPr>
                              <w:sdt>
                                <w:sdtPr>
                                  <w:alias w:val="Numeris"/>
                                  <w:tag w:val="nr_6375de1056f04bed9d14c006a9021c9b"/>
                                  <w:lock w:val="sdtLocked"/>
                                  <w:richText/>
                                </w:sdtPr>
                                <w:sdtContent>
                                  <w:r>
                                    <w:rPr>
                                      <w:color w:val="000000"/>
                                      <w:szCs w:val="22"/>
                                      <w:lang w:eastAsia="lt-LT"/>
                                    </w:rPr>
                                    <w:t>22.3.3</w:t>
                                  </w:r>
                                </w:sdtContent>
                              </w:sdt>
                              <w:r>
                                <w:rPr>
                                  <w:color w:val="000000"/>
                                  <w:szCs w:val="22"/>
                                  <w:lang w:eastAsia="lt-LT"/>
                                </w:rPr>
                                <w:t>. vėjo apkrovas;</w:t>
                              </w:r>
                            </w:p>
                          </w:sdtContent>
                        </w:sdt>
                        <w:sdt>
                          <w:sdtPr>
                            <w:alias w:val="22.3.4 p."/>
                            <w:tag w:val="part_8628d990d657431bbe8a738936fa6910"/>
                            <w:lock w:val="sdtLocked"/>
                            <w:richText/>
                          </w:sdtPr>
                          <w:sdtContent>
                            <w:p>
                              <w:pPr>
                                <w:ind w:firstLine="709"/>
                                <w:jc w:val="both"/>
                                <w:rPr>
                                  <w:color w:val="000000"/>
                                  <w:lang w:eastAsia="lt-LT"/>
                                </w:rPr>
                              </w:pPr>
                              <w:sdt>
                                <w:sdtPr>
                                  <w:alias w:val="Numeris"/>
                                  <w:tag w:val="nr_8628d990d657431bbe8a738936fa6910"/>
                                  <w:lock w:val="sdtLocked"/>
                                  <w:richText/>
                                </w:sdtPr>
                                <w:sdtContent>
                                  <w:r>
                                    <w:rPr>
                                      <w:color w:val="000000"/>
                                      <w:szCs w:val="22"/>
                                      <w:lang w:eastAsia="lt-LT"/>
                                    </w:rPr>
                                    <w:t>22.3.4</w:t>
                                  </w:r>
                                </w:sdtContent>
                              </w:sdt>
                              <w:r>
                                <w:rPr>
                                  <w:color w:val="000000"/>
                                  <w:szCs w:val="22"/>
                                  <w:lang w:eastAsia="lt-LT"/>
                                </w:rPr>
                                <w:t>. statybos metu atsirandančias apkrovas;</w:t>
                              </w:r>
                            </w:p>
                          </w:sdtContent>
                        </w:sdt>
                        <w:sdt>
                          <w:sdtPr>
                            <w:alias w:val="22.3.5 p."/>
                            <w:tag w:val="part_bd5bebc6e2334f04899114cb314017c9"/>
                            <w:lock w:val="sdtLocked"/>
                            <w:richText/>
                          </w:sdtPr>
                          <w:sdtContent>
                            <w:p>
                              <w:pPr>
                                <w:ind w:firstLine="709"/>
                                <w:jc w:val="both"/>
                                <w:rPr>
                                  <w:color w:val="000000"/>
                                  <w:lang w:eastAsia="lt-LT"/>
                                </w:rPr>
                              </w:pPr>
                              <w:sdt>
                                <w:sdtPr>
                                  <w:alias w:val="Numeris"/>
                                  <w:tag w:val="nr_bd5bebc6e2334f04899114cb314017c9"/>
                                  <w:lock w:val="sdtLocked"/>
                                  <w:richText/>
                                </w:sdtPr>
                                <w:sdtContent>
                                  <w:r>
                                    <w:rPr>
                                      <w:color w:val="000000"/>
                                      <w:szCs w:val="22"/>
                                      <w:lang w:eastAsia="lt-LT"/>
                                    </w:rPr>
                                    <w:t>22.3.5</w:t>
                                  </w:r>
                                </w:sdtContent>
                              </w:sdt>
                              <w:r>
                                <w:rPr>
                                  <w:color w:val="000000"/>
                                  <w:szCs w:val="22"/>
                                  <w:lang w:eastAsia="lt-LT"/>
                                </w:rPr>
                                <w:t>. kitas apkrovas (krosnių, židinių, kitų sunkių elementų ir pan.).</w:t>
                              </w:r>
                            </w:p>
                          </w:sdtContent>
                        </w:sdt>
                      </w:sdtContent>
                    </w:sdt>
                  </w:sdtContent>
                </w:sdt>
                <w:sdt>
                  <w:sdtPr>
                    <w:alias w:val="23 p."/>
                    <w:tag w:val="part_6e23a39435a946d1a18fc0a96b477234"/>
                    <w:lock w:val="sdtLocked"/>
                    <w:richText/>
                  </w:sdtPr>
                  <w:sdtContent>
                    <w:p>
                      <w:pPr>
                        <w:ind w:firstLine="709"/>
                        <w:jc w:val="both"/>
                        <w:rPr>
                          <w:color w:val="000000"/>
                          <w:lang w:eastAsia="lt-LT"/>
                        </w:rPr>
                      </w:pPr>
                      <w:sdt>
                        <w:sdtPr>
                          <w:alias w:val="Numeris"/>
                          <w:tag w:val="nr_6e23a39435a946d1a18fc0a96b477234"/>
                          <w:lock w:val="sdtLocked"/>
                          <w:richText/>
                        </w:sdtPr>
                        <w:sdtContent>
                          <w:r>
                            <w:rPr>
                              <w:color w:val="000000"/>
                              <w:szCs w:val="22"/>
                              <w:lang w:eastAsia="lt-LT"/>
                            </w:rPr>
                            <w:t>23</w:t>
                          </w:r>
                        </w:sdtContent>
                      </w:sdt>
                      <w:r>
                        <w:rPr>
                          <w:color w:val="000000"/>
                          <w:szCs w:val="22"/>
                          <w:lang w:eastAsia="lt-LT"/>
                        </w:rPr>
                        <w:t>. Statinio konstrukcijos skaičiuojamos, vadovaujantis STR 2.05.03:2003 [6.2.16] ir STR 2.05.04:2003 [6.2.17], taip pat normatyviniais statybos techniniais dokumentais, nustatančiais tam tikrų statinio konstrukcijų (medinių, plieninių, gelžbetoninių ir kt.) tipų skaičiavimo ir kitus reikalavimus.</w:t>
                      </w:r>
                    </w:p>
                  </w:sdtContent>
                </w:sdt>
                <w:sdt>
                  <w:sdtPr>
                    <w:alias w:val="24 p."/>
                    <w:tag w:val="part_d9a6817713a14d138fb5d023c869dc2a"/>
                    <w:lock w:val="sdtLocked"/>
                    <w:richText/>
                  </w:sdtPr>
                  <w:sdtContent>
                    <w:p>
                      <w:pPr>
                        <w:ind w:firstLine="709"/>
                        <w:jc w:val="both"/>
                        <w:rPr>
                          <w:color w:val="000000"/>
                          <w:lang w:eastAsia="lt-LT"/>
                        </w:rPr>
                      </w:pPr>
                      <w:sdt>
                        <w:sdtPr>
                          <w:alias w:val="Numeris"/>
                          <w:tag w:val="nr_d9a6817713a14d138fb5d023c869dc2a"/>
                          <w:lock w:val="sdtLocked"/>
                          <w:richText/>
                        </w:sdtPr>
                        <w:sdtContent>
                          <w:r>
                            <w:rPr>
                              <w:color w:val="000000"/>
                              <w:szCs w:val="22"/>
                              <w:lang w:eastAsia="lt-LT"/>
                            </w:rPr>
                            <w:t>24</w:t>
                          </w:r>
                        </w:sdtContent>
                      </w:sdt>
                      <w:r>
                        <w:rPr>
                          <w:color w:val="000000"/>
                          <w:szCs w:val="22"/>
                          <w:lang w:eastAsia="lt-LT"/>
                        </w:rPr>
                        <w:t>. Jei statinio projektas priskiriamas I geotechninei kategorijai [6.2.27], patikrinamieji statinių savybių skaičiavimai, nurodyti Reglamento 22 ir 23 punktuose, gali būti neatliekami.</w:t>
                      </w:r>
                    </w:p>
                    <w:p>
                      <w:pPr>
                        <w:ind w:firstLine="709"/>
                        <w:jc w:val="both"/>
                        <w:rPr>
                          <w:color w:val="000000"/>
                          <w:szCs w:val="8"/>
                          <w:lang w:eastAsia="lt-LT"/>
                        </w:rPr>
                      </w:pPr>
                    </w:p>
                  </w:sdtContent>
                </w:sdt>
              </w:sdtContent>
            </w:sdt>
            <w:sdt>
              <w:sdtPr>
                <w:alias w:val="skirsnis"/>
                <w:tag w:val="part_5b28cdf82a9f41249c10382417a072a3"/>
                <w:lock w:val="sdtLocked"/>
                <w:richText/>
              </w:sdtPr>
              <w:sdtContent>
                <w:p>
                  <w:pPr>
                    <w:jc w:val="center"/>
                    <w:rPr>
                      <w:b/>
                      <w:bCs/>
                      <w:caps/>
                      <w:color w:val="000000"/>
                      <w:lang w:eastAsia="lt-LT"/>
                    </w:rPr>
                  </w:pPr>
                  <w:sdt>
                    <w:sdtPr>
                      <w:alias w:val="Numeris"/>
                      <w:tag w:val="nr_5b28cdf82a9f41249c10382417a072a3"/>
                      <w:lock w:val="sdtLocked"/>
                      <w:richText/>
                    </w:sdtPr>
                    <w:sdtContent>
                      <w:r>
                        <w:rPr>
                          <w:caps/>
                          <w:color w:val="000000"/>
                          <w:szCs w:val="22"/>
                          <w:lang w:eastAsia="lt-LT"/>
                        </w:rPr>
                        <w:t>II</w:t>
                      </w:r>
                    </w:sdtContent>
                  </w:sdt>
                  <w:r>
                    <w:rPr>
                      <w:caps/>
                      <w:color w:val="000000"/>
                      <w:szCs w:val="22"/>
                      <w:lang w:eastAsia="lt-LT"/>
                    </w:rPr>
                    <w:t xml:space="preserve"> SKIRSNIS. </w:t>
                  </w:r>
                  <w:sdt>
                    <w:sdtPr>
                      <w:alias w:val="Pavadinimas"/>
                      <w:tag w:val="title_5b28cdf82a9f41249c10382417a072a3"/>
                      <w:lock w:val="sdtLocked"/>
                      <w:richText/>
                    </w:sdtPr>
                    <w:sdtContent>
                      <w:r>
                        <w:rPr>
                          <w:caps/>
                          <w:color w:val="000000"/>
                          <w:szCs w:val="22"/>
                          <w:lang w:eastAsia="lt-LT"/>
                        </w:rPr>
                        <w:t>GAISRINĖ SAUGA</w:t>
                      </w:r>
                    </w:sdtContent>
                  </w:sdt>
                </w:p>
                <w:p>
                  <w:pPr>
                    <w:ind w:firstLine="709"/>
                    <w:jc w:val="both"/>
                    <w:rPr>
                      <w:color w:val="000000"/>
                      <w:szCs w:val="8"/>
                      <w:lang w:eastAsia="lt-LT"/>
                    </w:rPr>
                  </w:pPr>
                </w:p>
                <w:sdt>
                  <w:sdtPr>
                    <w:alias w:val="25 p."/>
                    <w:tag w:val="part_e6099ab6bacc4ab38cf2cfb65dfa7bf2"/>
                    <w:lock w:val="sdtLocked"/>
                    <w:richText/>
                  </w:sdtPr>
                  <w:sdtContent>
                    <w:p>
                      <w:pPr>
                        <w:ind w:firstLine="709"/>
                        <w:jc w:val="both"/>
                        <w:rPr>
                          <w:color w:val="000000"/>
                          <w:lang w:eastAsia="lt-LT"/>
                        </w:rPr>
                      </w:pPr>
                      <w:sdt>
                        <w:sdtPr>
                          <w:alias w:val="Numeris"/>
                          <w:tag w:val="nr_e6099ab6bacc4ab38cf2cfb65dfa7bf2"/>
                          <w:lock w:val="sdtLocked"/>
                          <w:richText/>
                        </w:sdtPr>
                        <w:sdtContent>
                          <w:r>
                            <w:rPr>
                              <w:color w:val="000000"/>
                              <w:szCs w:val="22"/>
                              <w:lang w:eastAsia="lt-LT"/>
                            </w:rPr>
                            <w:t>25</w:t>
                          </w:r>
                        </w:sdtContent>
                      </w:sdt>
                      <w:r>
                        <w:rPr>
                          <w:color w:val="000000"/>
                          <w:szCs w:val="22"/>
                          <w:lang w:eastAsia="lt-LT"/>
                        </w:rPr>
                        <w:t>. Namo, kaip statinio, esminis reikalavimas „Gaisrinė sauga“ turi būti įvykdytas, vadovaujantis STR 2.01.01(2):1999 [6.2.7]. Reglamente pateikiami pagrindiniai Namui būdingi svarbiausi priešgaisriniai reikalavimai, nustatyti STR 2.01.04:2004 [6.2.12] pagrindu, kuriame Namas priskiriamas P.1.4 grupei. Visi kiti detalesni priešgaisriniai reikalavimai nustatomi pagal pastarąjį Reglamentą bei kitus normatyvinius statybos techninius dokumentus, į kuriuos pateikiamos nuorodos.</w:t>
                      </w:r>
                    </w:p>
                  </w:sdtContent>
                </w:sdt>
                <w:sdt>
                  <w:sdtPr>
                    <w:alias w:val="26 p."/>
                    <w:tag w:val="part_a5a9543a5888463b8abc252170d3949b"/>
                    <w:lock w:val="sdtLocked"/>
                    <w:richText/>
                  </w:sdtPr>
                  <w:sdtContent>
                    <w:p>
                      <w:pPr>
                        <w:ind w:firstLine="709"/>
                        <w:jc w:val="both"/>
                        <w:rPr>
                          <w:color w:val="000000"/>
                          <w:lang w:eastAsia="lt-LT"/>
                        </w:rPr>
                      </w:pPr>
                      <w:sdt>
                        <w:sdtPr>
                          <w:alias w:val="Numeris"/>
                          <w:tag w:val="nr_a5a9543a5888463b8abc252170d3949b"/>
                          <w:lock w:val="sdtLocked"/>
                          <w:richText/>
                        </w:sdtPr>
                        <w:sdtContent>
                          <w:r>
                            <w:rPr>
                              <w:color w:val="000000"/>
                              <w:szCs w:val="22"/>
                              <w:lang w:eastAsia="lt-LT"/>
                            </w:rPr>
                            <w:t>26</w:t>
                          </w:r>
                        </w:sdtContent>
                      </w:sdt>
                      <w:r>
                        <w:rPr>
                          <w:color w:val="000000"/>
                          <w:szCs w:val="22"/>
                          <w:lang w:eastAsia="lt-LT"/>
                        </w:rPr>
                        <w:t>. Namo atsparumo ugniai laipsnis, gaisro apkrovos kategorija, reikalavimai konstrukcijų atsparumui ugniai bei gaisriniam pavojingumui, maksimalus leistinas gaisrinio skyriaus plotas tarp pirmo tipo priešgaisrinių sienų nustatomi pagal STR 2.01.04:2004 [6.2.12] reikalavimus.</w:t>
                      </w:r>
                    </w:p>
                  </w:sdtContent>
                </w:sdt>
                <w:sdt>
                  <w:sdtPr>
                    <w:alias w:val="27 p."/>
                    <w:tag w:val="part_455a3668632649d793aa6c3b58975ef2"/>
                    <w:lock w:val="sdtLocked"/>
                    <w:richText/>
                  </w:sdtPr>
                  <w:sdtContent>
                    <w:p>
                      <w:pPr>
                        <w:ind w:firstLine="709"/>
                        <w:jc w:val="both"/>
                        <w:rPr>
                          <w:color w:val="000000"/>
                          <w:lang w:eastAsia="lt-LT"/>
                        </w:rPr>
                      </w:pPr>
                      <w:sdt>
                        <w:sdtPr>
                          <w:alias w:val="Numeris"/>
                          <w:tag w:val="nr_455a3668632649d793aa6c3b58975ef2"/>
                          <w:lock w:val="sdtLocked"/>
                          <w:richText/>
                        </w:sdtPr>
                        <w:sdtContent>
                          <w:r>
                            <w:rPr>
                              <w:color w:val="000000"/>
                              <w:szCs w:val="22"/>
                              <w:lang w:eastAsia="lt-LT"/>
                            </w:rPr>
                            <w:t>27</w:t>
                          </w:r>
                        </w:sdtContent>
                      </w:sdt>
                      <w:r>
                        <w:rPr>
                          <w:color w:val="000000"/>
                          <w:szCs w:val="22"/>
                          <w:lang w:eastAsia="lt-LT"/>
                        </w:rPr>
                        <w:t>. Name įrengiama sauna (pirties patalpa), lengvųjų automobilių saugykla (dviems ir daugiau automobilių), katilinė, visuomeninės paskirties ir asmeninių dirbtuvių patalpos nuo kitų patalpų turi būti atskiriamos II tipo priešgaisrinėmis perdangomis bei I tipo priešgaisrinėmis pertvaromis, įrengiant jose atitinkamo atsparumo ugniai angų užpildus.</w:t>
                      </w:r>
                    </w:p>
                  </w:sdtContent>
                </w:sdt>
                <w:sdt>
                  <w:sdtPr>
                    <w:alias w:val="28 p."/>
                    <w:tag w:val="part_dcd933c6c79943928e199609d307ab5b"/>
                    <w:lock w:val="sdtLocked"/>
                    <w:richText/>
                  </w:sdtPr>
                  <w:sdtContent>
                    <w:p>
                      <w:pPr>
                        <w:ind w:firstLine="709"/>
                        <w:jc w:val="both"/>
                        <w:rPr>
                          <w:color w:val="000000"/>
                          <w:lang w:eastAsia="lt-LT"/>
                        </w:rPr>
                      </w:pPr>
                      <w:sdt>
                        <w:sdtPr>
                          <w:alias w:val="Numeris"/>
                          <w:tag w:val="nr_dcd933c6c79943928e199609d307ab5b"/>
                          <w:lock w:val="sdtLocked"/>
                          <w:richText/>
                        </w:sdtPr>
                        <w:sdtContent>
                          <w:r>
                            <w:rPr>
                              <w:color w:val="000000"/>
                              <w:szCs w:val="22"/>
                              <w:lang w:eastAsia="lt-LT"/>
                            </w:rPr>
                            <w:t>28</w:t>
                          </w:r>
                        </w:sdtContent>
                      </w:sdt>
                      <w:r>
                        <w:rPr>
                          <w:color w:val="000000"/>
                          <w:szCs w:val="22"/>
                          <w:lang w:eastAsia="lt-LT"/>
                        </w:rPr>
                        <w:t>. Namo šildymo sistemų priešgaisriniai reikalavimai užtikrinami priklausomai nuo to, kokie šilumos gamybos įrenginiai naudojami Name, vadovaujantis STR 2.08.01:2004 [6.2.26] ir STR 2.09.02:2005 [6.2.23].</w:t>
                      </w:r>
                    </w:p>
                  </w:sdtContent>
                </w:sdt>
                <w:sdt>
                  <w:sdtPr>
                    <w:alias w:val="29 p."/>
                    <w:tag w:val="part_eff754aad2bc45e3b1efc9a4edf6e125"/>
                    <w:lock w:val="sdtLocked"/>
                    <w:richText/>
                  </w:sdtPr>
                  <w:sdtContent>
                    <w:p>
                      <w:pPr>
                        <w:ind w:firstLine="709"/>
                        <w:jc w:val="both"/>
                        <w:rPr>
                          <w:color w:val="000000"/>
                          <w:lang w:eastAsia="lt-LT"/>
                        </w:rPr>
                      </w:pPr>
                      <w:sdt>
                        <w:sdtPr>
                          <w:alias w:val="Numeris"/>
                          <w:tag w:val="nr_eff754aad2bc45e3b1efc9a4edf6e125"/>
                          <w:lock w:val="sdtLocked"/>
                          <w:richText/>
                        </w:sdtPr>
                        <w:sdtContent>
                          <w:r>
                            <w:rPr>
                              <w:color w:val="000000"/>
                              <w:szCs w:val="22"/>
                              <w:lang w:eastAsia="lt-LT"/>
                            </w:rPr>
                            <w:t>29</w:t>
                          </w:r>
                        </w:sdtContent>
                      </w:sdt>
                      <w:r>
                        <w:rPr>
                          <w:color w:val="000000"/>
                          <w:szCs w:val="22"/>
                          <w:lang w:eastAsia="lt-LT"/>
                        </w:rPr>
                        <w:t>. Sublokuoti Namai turi būti atskiriami ištisinėmis 1 tipo priešgaisrinėmis sienomis, kurios turi būti pastatytos per visą Namo aukštį ir neleisti gaisrui išplisti iš vieno Namo į kitą, sugriuvus Namo konstrukcijoms iš gaisro židinio pusės. Priešgaisrinės sienos įrengiamos, vadovaujantis STR 2.01.04:2004 [6.2.12] reikalavimais.</w:t>
                      </w:r>
                    </w:p>
                  </w:sdtContent>
                </w:sdt>
                <w:sdt>
                  <w:sdtPr>
                    <w:alias w:val="30 p."/>
                    <w:tag w:val="part_1570a62493a94324b0b133a30fa84fdb"/>
                    <w:lock w:val="sdtLocked"/>
                    <w:richText/>
                  </w:sdtPr>
                  <w:sdtContent>
                    <w:p>
                      <w:pPr>
                        <w:ind w:firstLine="709"/>
                        <w:jc w:val="both"/>
                        <w:rPr>
                          <w:color w:val="000000"/>
                          <w:lang w:eastAsia="lt-LT"/>
                        </w:rPr>
                      </w:pPr>
                      <w:sdt>
                        <w:sdtPr>
                          <w:alias w:val="Numeris"/>
                          <w:tag w:val="nr_1570a62493a94324b0b133a30fa84fdb"/>
                          <w:lock w:val="sdtLocked"/>
                          <w:richText/>
                        </w:sdtPr>
                        <w:sdtContent>
                          <w:r>
                            <w:rPr>
                              <w:color w:val="000000"/>
                              <w:szCs w:val="22"/>
                              <w:lang w:eastAsia="lt-LT"/>
                            </w:rPr>
                            <w:t>30</w:t>
                          </w:r>
                        </w:sdtContent>
                      </w:sdt>
                      <w:r>
                        <w:rPr>
                          <w:color w:val="000000"/>
                          <w:szCs w:val="22"/>
                          <w:lang w:eastAsia="lt-LT"/>
                        </w:rPr>
                        <w:t>. 3 aukštų ir aukštesniuose Namuose evakuacijai iš kiekvieno aukšto turi būti įrengiami ne mažiau kaip du evakuaciniai išėjimai, iš kurių vienas gali būti išėjimas į priešgaisrinėmis EI 45 konstrukcijomis atskirtą nuo patalpų balkoną, kitas – uždara L1 arba L2 tipo laiptine tiesiai į lauką.</w:t>
                      </w:r>
                    </w:p>
                  </w:sdtContent>
                </w:sdt>
                <w:sdt>
                  <w:sdtPr>
                    <w:alias w:val="31 p."/>
                    <w:tag w:val="part_665614afddc84577bd31c176d5974786"/>
                    <w:lock w:val="sdtLocked"/>
                    <w:richText/>
                  </w:sdtPr>
                  <w:sdtContent>
                    <w:p>
                      <w:pPr>
                        <w:ind w:firstLine="709"/>
                        <w:jc w:val="both"/>
                        <w:rPr>
                          <w:color w:val="000000"/>
                          <w:lang w:eastAsia="lt-LT"/>
                        </w:rPr>
                      </w:pPr>
                      <w:sdt>
                        <w:sdtPr>
                          <w:alias w:val="Numeris"/>
                          <w:tag w:val="nr_665614afddc84577bd31c176d5974786"/>
                          <w:lock w:val="sdtLocked"/>
                          <w:richText/>
                        </w:sdtPr>
                        <w:sdtContent>
                          <w:r>
                            <w:rPr>
                              <w:color w:val="000000"/>
                              <w:szCs w:val="22"/>
                              <w:lang w:eastAsia="lt-LT"/>
                            </w:rPr>
                            <w:t>31</w:t>
                          </w:r>
                        </w:sdtContent>
                      </w:sdt>
                      <w:r>
                        <w:rPr>
                          <w:color w:val="000000"/>
                          <w:szCs w:val="22"/>
                          <w:lang w:eastAsia="lt-LT"/>
                        </w:rPr>
                        <w:t>. Vidinės iki 3 aukštų Namų laiptinės, išskyrus jungiančias rūsį ir pirmą aukštą, gali būti įrengiamos atviros; jų atsparumas ugniai bei degumas nenormuojamas.</w:t>
                      </w:r>
                    </w:p>
                  </w:sdtContent>
                </w:sdt>
                <w:sdt>
                  <w:sdtPr>
                    <w:alias w:val="32 p."/>
                    <w:tag w:val="part_1a915ad50e734013b3a1900122238855"/>
                    <w:lock w:val="sdtLocked"/>
                    <w:richText/>
                  </w:sdtPr>
                  <w:sdtContent>
                    <w:p>
                      <w:pPr>
                        <w:ind w:firstLine="709"/>
                        <w:jc w:val="both"/>
                        <w:rPr>
                          <w:color w:val="000000"/>
                          <w:lang w:eastAsia="lt-LT"/>
                        </w:rPr>
                      </w:pPr>
                      <w:sdt>
                        <w:sdtPr>
                          <w:alias w:val="Numeris"/>
                          <w:tag w:val="nr_1a915ad50e734013b3a1900122238855"/>
                          <w:lock w:val="sdtLocked"/>
                          <w:richText/>
                        </w:sdtPr>
                        <w:sdtContent>
                          <w:r>
                            <w:rPr>
                              <w:color w:val="000000"/>
                              <w:szCs w:val="22"/>
                              <w:lang w:eastAsia="lt-LT"/>
                            </w:rPr>
                            <w:t>32</w:t>
                          </w:r>
                        </w:sdtContent>
                      </w:sdt>
                      <w:r>
                        <w:rPr>
                          <w:color w:val="000000"/>
                          <w:szCs w:val="22"/>
                          <w:lang w:eastAsia="lt-LT"/>
                        </w:rPr>
                        <w:t>. Namuose, kurių rūsiuose įrengiama automobilių saugykla, pirtis, katilinė, iš rūsio turi būti įrengiamas papildomas atskiras nuo Namo antžeminės dalies išėjimas. Išėjimo atstumas iš pirties iki lauko turi neviršyti 15 m. Šiuos evakuacinius išėjimus leidžiama numatyti per virš jų esantį aukštą, jei jame yra tiesioginis išėjimas į išorę.</w:t>
                      </w:r>
                    </w:p>
                  </w:sdtContent>
                </w:sdt>
                <w:sdt>
                  <w:sdtPr>
                    <w:alias w:val="33 p."/>
                    <w:tag w:val="part_186c4515f14540e18426760e6d486956"/>
                    <w:lock w:val="sdtLocked"/>
                    <w:richText/>
                  </w:sdtPr>
                  <w:sdtContent>
                    <w:p>
                      <w:pPr>
                        <w:ind w:firstLine="709"/>
                        <w:jc w:val="both"/>
                        <w:rPr>
                          <w:color w:val="000000"/>
                          <w:lang w:eastAsia="lt-LT"/>
                        </w:rPr>
                      </w:pPr>
                      <w:sdt>
                        <w:sdtPr>
                          <w:alias w:val="Numeris"/>
                          <w:tag w:val="nr_186c4515f14540e18426760e6d486956"/>
                          <w:lock w:val="sdtLocked"/>
                          <w:richText/>
                        </w:sdtPr>
                        <w:sdtContent>
                          <w:r>
                            <w:rPr>
                              <w:color w:val="000000"/>
                              <w:szCs w:val="22"/>
                              <w:lang w:eastAsia="lt-LT"/>
                            </w:rPr>
                            <w:t>33</w:t>
                          </w:r>
                        </w:sdtContent>
                      </w:sdt>
                      <w:r>
                        <w:rPr>
                          <w:color w:val="000000"/>
                          <w:szCs w:val="22"/>
                          <w:lang w:eastAsia="lt-LT"/>
                        </w:rPr>
                        <w:t>. Pirmame ir cokoliniame Namo aukšte gali būti įrengiamos visuomeninės patalpos ir asmeninės dirbtuvės, kurios yra susiję su namo gyventojų darbo veikla.</w:t>
                      </w:r>
                    </w:p>
                  </w:sdtContent>
                </w:sdt>
                <w:sdt>
                  <w:sdtPr>
                    <w:alias w:val="34 p."/>
                    <w:tag w:val="part_379313b5856f408a9f0f824a40b07c72"/>
                    <w:lock w:val="sdtLocked"/>
                    <w:richText/>
                  </w:sdtPr>
                  <w:sdtContent>
                    <w:p>
                      <w:pPr>
                        <w:ind w:firstLine="709"/>
                        <w:jc w:val="both"/>
                        <w:rPr>
                          <w:color w:val="000000"/>
                          <w:lang w:eastAsia="lt-LT"/>
                        </w:rPr>
                      </w:pPr>
                      <w:sdt>
                        <w:sdtPr>
                          <w:alias w:val="Numeris"/>
                          <w:tag w:val="nr_379313b5856f408a9f0f824a40b07c72"/>
                          <w:lock w:val="sdtLocked"/>
                          <w:richText/>
                        </w:sdtPr>
                        <w:sdtContent>
                          <w:r>
                            <w:rPr>
                              <w:color w:val="000000"/>
                              <w:szCs w:val="22"/>
                              <w:lang w:eastAsia="lt-LT"/>
                            </w:rPr>
                            <w:t>34</w:t>
                          </w:r>
                        </w:sdtContent>
                      </w:sdt>
                      <w:r>
                        <w:rPr>
                          <w:color w:val="000000"/>
                          <w:szCs w:val="22"/>
                          <w:lang w:eastAsia="lt-LT"/>
                        </w:rPr>
                        <w:t>. Evakuacijai iš visuomeninės paskirties patalpų turi būti naudojami atskiri nuo gyvenamosios dalies išėjimai.</w:t>
                      </w:r>
                    </w:p>
                  </w:sdtContent>
                </w:sdt>
                <w:sdt>
                  <w:sdtPr>
                    <w:alias w:val="35 p."/>
                    <w:tag w:val="part_0de65eca212849c2bcddc0e0c32621b0"/>
                    <w:lock w:val="sdtLocked"/>
                    <w:richText/>
                  </w:sdtPr>
                  <w:sdtContent>
                    <w:p>
                      <w:pPr>
                        <w:widowControl w:val="0"/>
                        <w:suppressAutoHyphens/>
                        <w:ind w:firstLine="709"/>
                        <w:jc w:val="both"/>
                        <w:rPr>
                          <w:color w:val="000000"/>
                          <w:lang w:eastAsia="lt-LT"/>
                        </w:rPr>
                      </w:pPr>
                      <w:sdt>
                        <w:sdtPr>
                          <w:alias w:val="Numeris"/>
                          <w:tag w:val="nr_0de65eca212849c2bcddc0e0c32621b0"/>
                          <w:lock w:val="sdtLocked"/>
                          <w:richText/>
                        </w:sdtPr>
                        <w:sdtContent>
                          <w:r>
                            <w:rPr>
                              <w:color w:val="000000"/>
                            </w:rPr>
                            <w:t>35</w:t>
                          </w:r>
                        </w:sdtContent>
                      </w:sdt>
                      <w:r>
                        <w:rPr>
                          <w:color w:val="000000"/>
                        </w:rPr>
                        <w:t>. Elektros įrenginiai pastatuose įrengiami vadovaujantis Elektros įrenginių įrengimo bendrosiomis</w:t>
                      </w:r>
                      <w:r>
                        <w:rPr>
                          <w:b/>
                          <w:bCs/>
                          <w:color w:val="000000"/>
                        </w:rPr>
                        <w:t xml:space="preserve"> </w:t>
                      </w:r>
                      <w:r>
                        <w:rPr>
                          <w:color w:val="000000"/>
                        </w:rPr>
                        <w:t>taisyklėmis [6.5.1]; apsauga nuo žaibo projektuojama ir įrengiama vadovaujantis STR 2.01.06:2009 [6.2.13].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6 p."/>
                    <w:tag w:val="part_69d7841d189141c8927771dbc7d5452d"/>
                    <w:lock w:val="sdtLocked"/>
                    <w:richText/>
                  </w:sdtPr>
                  <w:sdtContent>
                    <w:p>
                      <w:pPr>
                        <w:widowControl w:val="0"/>
                        <w:suppressAutoHyphens/>
                        <w:ind w:firstLine="709"/>
                        <w:jc w:val="both"/>
                        <w:rPr>
                          <w:color w:val="000000"/>
                          <w:lang w:eastAsia="lt-LT"/>
                        </w:rPr>
                      </w:pPr>
                      <w:sdt>
                        <w:sdtPr>
                          <w:alias w:val="Numeris"/>
                          <w:tag w:val="nr_69d7841d189141c8927771dbc7d5452d"/>
                          <w:lock w:val="sdtLocked"/>
                          <w:richText/>
                        </w:sdtPr>
                        <w:sdtContent>
                          <w:r>
                            <w:rPr>
                              <w:color w:val="000000"/>
                            </w:rPr>
                            <w:t>36</w:t>
                          </w:r>
                        </w:sdtContent>
                      </w:sdt>
                      <w:r>
                        <w:rPr>
                          <w:color w:val="000000"/>
                        </w:rPr>
                        <w:t>.* Vadovaujantis Gaisro aptikimo ir signalizavimo sistemų projektavimo ir įrengimo taisyklėmis [6.6.4],</w:t>
                      </w:r>
                      <w:r>
                        <w:rPr>
                          <w:b/>
                          <w:bCs/>
                          <w:color w:val="000000"/>
                        </w:rPr>
                        <w:t xml:space="preserve"> </w:t>
                      </w:r>
                      <w:r>
                        <w:rPr>
                          <w:color w:val="000000"/>
                        </w:rPr>
                        <w:t>Name turi būti įrengiama automatinė gaisrinė signalizacija.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7 p."/>
                    <w:tag w:val="part_622542cbc7e64bb5ab4bc2e2bdd2e308"/>
                    <w:lock w:val="sdtLocked"/>
                    <w:richText/>
                  </w:sdtPr>
                  <w:sdtContent>
                    <w:p>
                      <w:pPr>
                        <w:widowControl w:val="0"/>
                        <w:suppressAutoHyphens/>
                        <w:ind w:firstLine="709"/>
                        <w:jc w:val="both"/>
                        <w:rPr>
                          <w:color w:val="000000"/>
                          <w:lang w:eastAsia="lt-LT"/>
                        </w:rPr>
                      </w:pPr>
                      <w:sdt>
                        <w:sdtPr>
                          <w:alias w:val="Numeris"/>
                          <w:tag w:val="nr_622542cbc7e64bb5ab4bc2e2bdd2e308"/>
                          <w:lock w:val="sdtLocked"/>
                          <w:richText/>
                        </w:sdtPr>
                        <w:sdtContent>
                          <w:r>
                            <w:rPr>
                              <w:color w:val="000000"/>
                            </w:rPr>
                            <w:t>37</w:t>
                          </w:r>
                        </w:sdtContent>
                      </w:sdt>
                      <w:r>
                        <w:rPr>
                          <w:color w:val="000000"/>
                        </w:rPr>
                        <w:t>. Vadovaujantis Lauko gaisrinio vandentiekio tinklų ir statinių projektavimo ir įrengimo taisyklėmis [6.6.3], Namų</w:t>
                      </w:r>
                      <w:r>
                        <w:rPr>
                          <w:b/>
                          <w:bCs/>
                          <w:color w:val="000000"/>
                        </w:rPr>
                        <w:t xml:space="preserve"> </w:t>
                      </w:r>
                      <w:r>
                        <w:rPr>
                          <w:color w:val="000000"/>
                        </w:rPr>
                        <w:t>užstatymo teritorijoje turi būti įrengiamas priešgaisrinis vandentiekis.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8 p."/>
                    <w:tag w:val="part_3351c673b4b141118e3c0ae34df88778"/>
                    <w:lock w:val="sdtLocked"/>
                    <w:richText/>
                  </w:sdtPr>
                  <w:sdtContent>
                    <w:p>
                      <w:pPr>
                        <w:ind w:firstLine="709"/>
                        <w:jc w:val="both"/>
                        <w:rPr>
                          <w:color w:val="000000"/>
                          <w:lang w:eastAsia="lt-LT"/>
                        </w:rPr>
                      </w:pPr>
                      <w:sdt>
                        <w:sdtPr>
                          <w:alias w:val="Numeris"/>
                          <w:tag w:val="nr_3351c673b4b141118e3c0ae34df88778"/>
                          <w:lock w:val="sdtLocked"/>
                          <w:richText/>
                        </w:sdtPr>
                        <w:sdtContent>
                          <w:r>
                            <w:rPr>
                              <w:color w:val="000000"/>
                              <w:szCs w:val="22"/>
                              <w:lang w:eastAsia="lt-LT"/>
                            </w:rPr>
                            <w:t>38</w:t>
                          </w:r>
                        </w:sdtContent>
                      </w:sdt>
                      <w:r>
                        <w:rPr>
                          <w:color w:val="000000"/>
                          <w:szCs w:val="22"/>
                          <w:lang w:eastAsia="lt-LT"/>
                        </w:rPr>
                        <w:t>. Kai užstatytoje teritorijoje nėra vandens tinklų, priešgaisriniams tikslams gali būti naudojami natūralūs vandens telkiniai (ežeras, upė ir pan.) arba priešgaisriniai rezervuarai. Priešgaisrinio rezervuaro aptarnavimo spindulys priimamas 200 m, būtinas gaisrui gesinti vandens kiekis turi būti saugomas dviejuose rezervuaruose.</w:t>
                      </w:r>
                    </w:p>
                  </w:sdtContent>
                </w:sdt>
                <w:sdt>
                  <w:sdtPr>
                    <w:alias w:val="39 p."/>
                    <w:tag w:val="part_77598079790144d0a20bd99e3f5f5a53"/>
                    <w:lock w:val="sdtLocked"/>
                    <w:richText/>
                  </w:sdtPr>
                  <w:sdtContent>
                    <w:p>
                      <w:pPr>
                        <w:ind w:firstLine="709"/>
                        <w:jc w:val="both"/>
                        <w:rPr>
                          <w:color w:val="000000"/>
                          <w:lang w:eastAsia="lt-LT"/>
                        </w:rPr>
                      </w:pPr>
                      <w:sdt>
                        <w:sdtPr>
                          <w:alias w:val="Numeris"/>
                          <w:tag w:val="nr_77598079790144d0a20bd99e3f5f5a53"/>
                          <w:lock w:val="sdtLocked"/>
                          <w:richText/>
                        </w:sdtPr>
                        <w:sdtContent>
                          <w:r>
                            <w:rPr>
                              <w:color w:val="000000"/>
                              <w:szCs w:val="22"/>
                              <w:lang w:eastAsia="lt-LT"/>
                            </w:rPr>
                            <w:t>39</w:t>
                          </w:r>
                        </w:sdtContent>
                      </w:sdt>
                      <w:r>
                        <w:rPr>
                          <w:color w:val="000000"/>
                          <w:szCs w:val="22"/>
                          <w:lang w:eastAsia="lt-LT"/>
                        </w:rPr>
                        <w:t>. Dviejų aukštų Name žmonių evakuacijai leidžiama įrengti vienus 2 tipo vidaus laiptus, taip pat sraigtines laiptines ar laiptines su trapecinio tipo laiptais. Šių laiptinių bei jų konstrukcinių elementų atsparumas ugniai, plotis bei nuolydis nereglamentuojamas.</w:t>
                      </w:r>
                    </w:p>
                  </w:sdtContent>
                </w:sdt>
                <w:sdt>
                  <w:sdtPr>
                    <w:alias w:val="40 p."/>
                    <w:tag w:val="part_c30839584c4343f289e89d91d2ac99a9"/>
                    <w:lock w:val="sdtLocked"/>
                    <w:richText/>
                  </w:sdtPr>
                  <w:sdtContent>
                    <w:p>
                      <w:pPr>
                        <w:ind w:firstLine="709"/>
                        <w:jc w:val="both"/>
                        <w:rPr>
                          <w:color w:val="000000"/>
                          <w:lang w:eastAsia="lt-LT"/>
                        </w:rPr>
                      </w:pPr>
                      <w:sdt>
                        <w:sdtPr>
                          <w:alias w:val="Numeris"/>
                          <w:tag w:val="nr_c30839584c4343f289e89d91d2ac99a9"/>
                          <w:lock w:val="sdtLocked"/>
                          <w:richText/>
                        </w:sdtPr>
                        <w:sdtContent>
                          <w:r>
                            <w:rPr>
                              <w:color w:val="000000"/>
                              <w:szCs w:val="22"/>
                              <w:lang w:eastAsia="lt-LT"/>
                            </w:rPr>
                            <w:t>40</w:t>
                          </w:r>
                        </w:sdtContent>
                      </w:sdt>
                      <w:r>
                        <w:rPr>
                          <w:color w:val="000000"/>
                          <w:szCs w:val="22"/>
                          <w:lang w:eastAsia="lt-LT"/>
                        </w:rPr>
                        <w:t>. Trijų ir daugiau aukštų Name leidžiama žmonių evakuacijai įrengti 2 tipo laiptus, kai norint patekti į išorę, jomis reikia užkopti arba nusileisti ne daugiau kaip vienu aukštu. Jei iš viršutinio aukšto, norint patekti į išorę, reikia nusileisti per du aukštus, šios laiptinės laikomos evakuacinėmis, jei įvykdomos šios visos sąlygos:</w:t>
                      </w:r>
                    </w:p>
                    <w:sdt>
                      <w:sdtPr>
                        <w:alias w:val="40.1 p."/>
                        <w:tag w:val="part_acb1b2abd1a240618950aff3761a71a3"/>
                        <w:lock w:val="sdtLocked"/>
                        <w:richText/>
                      </w:sdtPr>
                      <w:sdtContent>
                        <w:p>
                          <w:pPr>
                            <w:ind w:firstLine="709"/>
                            <w:jc w:val="both"/>
                            <w:rPr>
                              <w:color w:val="000000"/>
                              <w:lang w:eastAsia="lt-LT"/>
                            </w:rPr>
                          </w:pPr>
                          <w:sdt>
                            <w:sdtPr>
                              <w:alias w:val="Numeris"/>
                              <w:tag w:val="nr_acb1b2abd1a240618950aff3761a71a3"/>
                              <w:lock w:val="sdtLocked"/>
                              <w:richText/>
                            </w:sdtPr>
                            <w:sdtContent>
                              <w:r>
                                <w:rPr>
                                  <w:color w:val="000000"/>
                                  <w:szCs w:val="22"/>
                                  <w:lang w:eastAsia="lt-LT"/>
                                </w:rPr>
                                <w:t>40.1</w:t>
                              </w:r>
                            </w:sdtContent>
                          </w:sdt>
                          <w:r>
                            <w:rPr>
                              <w:color w:val="000000"/>
                              <w:szCs w:val="22"/>
                              <w:lang w:eastAsia="lt-LT"/>
                            </w:rPr>
                            <w:t>. namo kambariai, kurie gali būti naudojami kaip miegamieji, turi turėti bent po vieną langą, kurio palangė būtų ne aukščiau kaip 1 m nuo grindų lygio;</w:t>
                          </w:r>
                        </w:p>
                      </w:sdtContent>
                    </w:sdt>
                    <w:sdt>
                      <w:sdtPr>
                        <w:alias w:val="40.2 p."/>
                        <w:tag w:val="part_a28b20b15173438f9da7a629de999720"/>
                        <w:lock w:val="sdtLocked"/>
                        <w:richText/>
                      </w:sdtPr>
                      <w:sdtContent>
                        <w:p>
                          <w:pPr>
                            <w:ind w:firstLine="709"/>
                            <w:jc w:val="both"/>
                            <w:rPr>
                              <w:color w:val="000000"/>
                              <w:lang w:eastAsia="lt-LT"/>
                            </w:rPr>
                          </w:pPr>
                          <w:sdt>
                            <w:sdtPr>
                              <w:alias w:val="Numeris"/>
                              <w:tag w:val="nr_a28b20b15173438f9da7a629de999720"/>
                              <w:lock w:val="sdtLocked"/>
                              <w:richText/>
                            </w:sdtPr>
                            <w:sdtContent>
                              <w:r>
                                <w:rPr>
                                  <w:color w:val="000000"/>
                                  <w:szCs w:val="22"/>
                                  <w:lang w:eastAsia="lt-LT"/>
                                </w:rPr>
                                <w:t>40.2</w:t>
                              </w:r>
                            </w:sdtContent>
                          </w:sdt>
                          <w:r>
                            <w:rPr>
                              <w:color w:val="000000"/>
                              <w:szCs w:val="22"/>
                              <w:lang w:eastAsia="lt-LT"/>
                            </w:rPr>
                            <w:t>. kambariai, nurodyti Reglamento 40.1 p., turi turėti tiesioginį išėjimą į koridorių, balkoną, lodžą ar į holą su išėjimu į balkoną ar lodžą;</w:t>
                          </w:r>
                        </w:p>
                      </w:sdtContent>
                    </w:sdt>
                    <w:sdt>
                      <w:sdtPr>
                        <w:alias w:val="40.3 p."/>
                        <w:tag w:val="part_6b5f934723624b5083c9657a5404024a"/>
                        <w:lock w:val="sdtLocked"/>
                        <w:richText/>
                      </w:sdtPr>
                      <w:sdtContent>
                        <w:p>
                          <w:pPr>
                            <w:ind w:firstLine="709"/>
                            <w:jc w:val="both"/>
                            <w:rPr>
                              <w:color w:val="000000"/>
                              <w:lang w:eastAsia="lt-LT"/>
                            </w:rPr>
                          </w:pPr>
                          <w:sdt>
                            <w:sdtPr>
                              <w:alias w:val="Numeris"/>
                              <w:tag w:val="nr_6b5f934723624b5083c9657a5404024a"/>
                              <w:lock w:val="sdtLocked"/>
                              <w:richText/>
                            </w:sdtPr>
                            <w:sdtContent>
                              <w:r>
                                <w:rPr>
                                  <w:color w:val="000000"/>
                                  <w:szCs w:val="22"/>
                                  <w:lang w:eastAsia="lt-LT"/>
                                </w:rPr>
                                <w:t>40.3</w:t>
                              </w:r>
                            </w:sdtContent>
                          </w:sdt>
                          <w:r>
                            <w:rPr>
                              <w:color w:val="000000"/>
                              <w:szCs w:val="22"/>
                              <w:lang w:eastAsia="lt-LT"/>
                            </w:rPr>
                            <w:t>. Reglamento 40.1 p. nurodytų kambarių langų, palangių ir balkonų grindų paviršių aukštis nuo žemės paviršiaus turi būti ne didesnis kaip 7 m.</w:t>
                          </w:r>
                        </w:p>
                        <w:p>
                          <w:pPr>
                            <w:ind w:firstLine="709"/>
                            <w:jc w:val="both"/>
                            <w:rPr>
                              <w:color w:val="000000"/>
                              <w:szCs w:val="8"/>
                              <w:lang w:eastAsia="lt-LT"/>
                            </w:rPr>
                          </w:pPr>
                        </w:p>
                      </w:sdtContent>
                    </w:sdt>
                  </w:sdtContent>
                </w:sdt>
              </w:sdtContent>
            </w:sdt>
            <w:sdt>
              <w:sdtPr>
                <w:alias w:val="skirsnis"/>
                <w:tag w:val="part_40d1dc5011114042a38f0fc5bd525440"/>
                <w:lock w:val="sdtLocked"/>
                <w:richText/>
              </w:sdtPr>
              <w:sdtContent>
                <w:p>
                  <w:pPr>
                    <w:jc w:val="center"/>
                    <w:rPr>
                      <w:b/>
                      <w:bCs/>
                      <w:caps/>
                      <w:color w:val="000000"/>
                      <w:lang w:eastAsia="lt-LT"/>
                    </w:rPr>
                  </w:pPr>
                  <w:sdt>
                    <w:sdtPr>
                      <w:alias w:val="Numeris"/>
                      <w:tag w:val="nr_40d1dc5011114042a38f0fc5bd525440"/>
                      <w:lock w:val="sdtLocked"/>
                      <w:richText/>
                    </w:sdtPr>
                    <w:sdtContent>
                      <w:r>
                        <w:rPr>
                          <w:caps/>
                          <w:color w:val="000000"/>
                          <w:szCs w:val="22"/>
                          <w:lang w:eastAsia="lt-LT"/>
                        </w:rPr>
                        <w:t>III</w:t>
                      </w:r>
                    </w:sdtContent>
                  </w:sdt>
                  <w:r>
                    <w:rPr>
                      <w:caps/>
                      <w:color w:val="000000"/>
                      <w:szCs w:val="22"/>
                      <w:lang w:eastAsia="lt-LT"/>
                    </w:rPr>
                    <w:t xml:space="preserve"> SKIRSNIS. </w:t>
                  </w:r>
                  <w:sdt>
                    <w:sdtPr>
                      <w:alias w:val="Pavadinimas"/>
                      <w:tag w:val="title_40d1dc5011114042a38f0fc5bd525440"/>
                      <w:lock w:val="sdtLocked"/>
                      <w:richText/>
                    </w:sdtPr>
                    <w:sdtContent>
                      <w:r>
                        <w:rPr>
                          <w:caps/>
                          <w:color w:val="000000"/>
                          <w:szCs w:val="22"/>
                          <w:lang w:eastAsia="lt-LT"/>
                        </w:rPr>
                        <w:t>HIGIENA, SVEIKATA IR APLINKOS APSAUGA</w:t>
                      </w:r>
                    </w:sdtContent>
                  </w:sdt>
                </w:p>
                <w:p>
                  <w:pPr>
                    <w:ind w:firstLine="709"/>
                    <w:jc w:val="both"/>
                    <w:rPr>
                      <w:color w:val="000000"/>
                      <w:szCs w:val="8"/>
                      <w:lang w:eastAsia="lt-LT"/>
                    </w:rPr>
                  </w:pPr>
                </w:p>
                <w:sdt>
                  <w:sdtPr>
                    <w:alias w:val="41 p."/>
                    <w:tag w:val="part_fa1cf87b4326431eaa99968f2911ac91"/>
                    <w:lock w:val="sdtLocked"/>
                    <w:richText/>
                  </w:sdtPr>
                  <w:sdtContent>
                    <w:p>
                      <w:pPr>
                        <w:ind w:firstLine="709"/>
                        <w:jc w:val="both"/>
                        <w:rPr>
                          <w:color w:val="000000"/>
                          <w:lang w:eastAsia="lt-LT"/>
                        </w:rPr>
                      </w:pPr>
                      <w:sdt>
                        <w:sdtPr>
                          <w:alias w:val="Numeris"/>
                          <w:tag w:val="nr_fa1cf87b4326431eaa99968f2911ac91"/>
                          <w:lock w:val="sdtLocked"/>
                          <w:richText/>
                        </w:sdtPr>
                        <w:sdtContent>
                          <w:r>
                            <w:rPr>
                              <w:color w:val="000000"/>
                              <w:szCs w:val="22"/>
                              <w:lang w:eastAsia="lt-LT"/>
                            </w:rPr>
                            <w:t>41</w:t>
                          </w:r>
                        </w:sdtContent>
                      </w:sdt>
                      <w:r>
                        <w:rPr>
                          <w:color w:val="000000"/>
                          <w:szCs w:val="22"/>
                          <w:lang w:eastAsia="lt-LT"/>
                        </w:rPr>
                        <w:t>. Higienos, sveikatos ir aplinkos apsaugos reikalavimai Name turi atitikti STR 2.01.01(3):1999 [6.2.8] nuostatas.</w:t>
                      </w:r>
                    </w:p>
                  </w:sdtContent>
                </w:sdt>
                <w:sdt>
                  <w:sdtPr>
                    <w:alias w:val="42 p."/>
                    <w:tag w:val="part_694815dae7c747d2a98d970be5c206de"/>
                    <w:lock w:val="sdtLocked"/>
                    <w:richText/>
                  </w:sdtPr>
                  <w:sdtContent>
                    <w:p>
                      <w:pPr>
                        <w:ind w:firstLine="709"/>
                        <w:jc w:val="both"/>
                        <w:rPr>
                          <w:color w:val="000000"/>
                          <w:lang w:eastAsia="lt-LT"/>
                        </w:rPr>
                      </w:pPr>
                      <w:sdt>
                        <w:sdtPr>
                          <w:alias w:val="Numeris"/>
                          <w:tag w:val="nr_694815dae7c747d2a98d970be5c206de"/>
                          <w:lock w:val="sdtLocked"/>
                          <w:richText/>
                        </w:sdtPr>
                        <w:sdtContent>
                          <w:r>
                            <w:rPr>
                              <w:color w:val="000000"/>
                              <w:szCs w:val="22"/>
                              <w:lang w:eastAsia="lt-LT"/>
                            </w:rPr>
                            <w:t>42</w:t>
                          </w:r>
                        </w:sdtContent>
                      </w:sdt>
                      <w:r>
                        <w:rPr>
                          <w:color w:val="000000"/>
                          <w:szCs w:val="22"/>
                          <w:lang w:eastAsia="lt-LT"/>
                        </w:rPr>
                        <w:t xml:space="preserve">. </w:t>
                      </w:r>
                      <w:r>
                        <w:rPr>
                          <w:b/>
                          <w:bCs/>
                          <w:color w:val="000000"/>
                          <w:szCs w:val="22"/>
                          <w:lang w:eastAsia="lt-LT"/>
                        </w:rPr>
                        <w:t>Namo vidaus aplinkos reikalavimai:</w:t>
                      </w:r>
                    </w:p>
                    <w:sdt>
                      <w:sdtPr>
                        <w:alias w:val="42.1 p."/>
                        <w:tag w:val="part_decfedffbfec426fbd932c8238b4dcb0"/>
                        <w:lock w:val="sdtLocked"/>
                        <w:richText/>
                      </w:sdtPr>
                      <w:sdtContent>
                        <w:p>
                          <w:pPr>
                            <w:widowControl w:val="0"/>
                            <w:suppressAutoHyphens/>
                            <w:ind w:firstLine="709"/>
                            <w:jc w:val="both"/>
                            <w:rPr>
                              <w:color w:val="000000"/>
                              <w:lang w:eastAsia="lt-LT"/>
                            </w:rPr>
                          </w:pPr>
                          <w:sdt>
                            <w:sdtPr>
                              <w:alias w:val="Numeris"/>
                              <w:tag w:val="nr_decfedffbfec426fbd932c8238b4dcb0"/>
                              <w:lock w:val="sdtLocked"/>
                              <w:richText/>
                            </w:sdtPr>
                            <w:sdtContent>
                              <w:r>
                                <w:rPr>
                                  <w:color w:val="000000"/>
                                </w:rPr>
                                <w:t>42.1</w:t>
                              </w:r>
                            </w:sdtContent>
                          </w:sdt>
                          <w:r>
                            <w:rPr>
                              <w:color w:val="000000"/>
                            </w:rPr>
                            <w:t xml:space="preserve">. </w:t>
                          </w:r>
                          <w:r>
                            <w:rPr>
                              <w:b/>
                              <w:color w:val="000000"/>
                            </w:rPr>
                            <w:t>Namo mikroklimato parametrai</w:t>
                          </w:r>
                          <w:r>
                            <w:rPr>
                              <w:color w:val="000000"/>
                            </w:rPr>
                            <w:t xml:space="preserve"> – šildymo sezono metu Namo patalpų mikroklimatas turi atitikti mikroklimato parametrų ribines vertes, nustatytas HN 42:2009</w:t>
                          </w:r>
                          <w:r>
                            <w:rPr>
                              <w:b/>
                              <w:bCs/>
                              <w:color w:val="000000"/>
                            </w:rPr>
                            <w:t xml:space="preserve"> </w:t>
                          </w:r>
                          <w:r>
                            <w:rPr>
                              <w:color w:val="000000"/>
                            </w:rPr>
                            <w:t>[6.4.3];</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2 p."/>
                        <w:tag w:val="part_6d8f7a5abf5c446aa0583d9a27cd4612"/>
                        <w:lock w:val="sdtLocked"/>
                        <w:richText/>
                      </w:sdtPr>
                      <w:sdtContent>
                        <w:p>
                          <w:pPr>
                            <w:ind w:firstLine="709"/>
                            <w:jc w:val="both"/>
                            <w:rPr>
                              <w:color w:val="000000"/>
                              <w:lang w:eastAsia="lt-LT"/>
                            </w:rPr>
                          </w:pPr>
                          <w:sdt>
                            <w:sdtPr>
                              <w:alias w:val="Numeris"/>
                              <w:tag w:val="nr_6d8f7a5abf5c446aa0583d9a27cd4612"/>
                              <w:lock w:val="sdtLocked"/>
                              <w:richText/>
                            </w:sdtPr>
                            <w:sdtContent>
                              <w:r>
                                <w:rPr>
                                  <w:color w:val="000000"/>
                                  <w:szCs w:val="22"/>
                                  <w:lang w:eastAsia="lt-LT"/>
                                </w:rPr>
                                <w:t>42.2</w:t>
                              </w:r>
                            </w:sdtContent>
                          </w:sdt>
                          <w:r>
                            <w:rPr>
                              <w:color w:val="000000"/>
                              <w:szCs w:val="22"/>
                              <w:lang w:eastAsia="lt-LT"/>
                            </w:rPr>
                            <w:t xml:space="preserve">. </w:t>
                          </w:r>
                          <w:r>
                            <w:rPr>
                              <w:b/>
                              <w:bCs/>
                              <w:color w:val="000000"/>
                              <w:szCs w:val="22"/>
                              <w:lang w:eastAsia="lt-LT"/>
                            </w:rPr>
                            <w:t>šildymo, vėdinimo ir oro kondicionavimo sistemos</w:t>
                          </w:r>
                          <w:r>
                            <w:rPr>
                              <w:color w:val="000000"/>
                              <w:szCs w:val="22"/>
                              <w:lang w:eastAsia="lt-LT"/>
                            </w:rPr>
                            <w:t xml:space="preserve"> projektuojamos ir įrengiamos, vadovaujantis STR 2.09.02:2005 [6.2.23], STR 2.08.01:2004 [6.2.26] ir ST 860237.02:1998 [6.6.1];</w:t>
                          </w:r>
                        </w:p>
                      </w:sdtContent>
                    </w:sdt>
                    <w:sdt>
                      <w:sdtPr>
                        <w:alias w:val="42.3 p."/>
                        <w:tag w:val="part_4c5860f6f0cb49278b1e1ce981fdb028"/>
                        <w:lock w:val="sdtLocked"/>
                        <w:richText/>
                      </w:sdtPr>
                      <w:sdtContent>
                        <w:p>
                          <w:pPr>
                            <w:ind w:firstLine="709"/>
                            <w:jc w:val="both"/>
                            <w:rPr>
                              <w:color w:val="000000"/>
                              <w:lang w:eastAsia="lt-LT"/>
                            </w:rPr>
                          </w:pPr>
                          <w:sdt>
                            <w:sdtPr>
                              <w:alias w:val="Numeris"/>
                              <w:tag w:val="nr_4c5860f6f0cb49278b1e1ce981fdb028"/>
                              <w:lock w:val="sdtLocked"/>
                              <w:richText/>
                            </w:sdtPr>
                            <w:sdtContent>
                              <w:r>
                                <w:rPr>
                                  <w:color w:val="000000"/>
                                  <w:szCs w:val="22"/>
                                  <w:lang w:eastAsia="lt-LT"/>
                                </w:rPr>
                                <w:t>42.3</w:t>
                              </w:r>
                            </w:sdtContent>
                          </w:sdt>
                          <w:r>
                            <w:rPr>
                              <w:color w:val="000000"/>
                              <w:szCs w:val="22"/>
                              <w:lang w:eastAsia="lt-LT"/>
                            </w:rPr>
                            <w:t xml:space="preserve">. </w:t>
                          </w:r>
                          <w:r>
                            <w:rPr>
                              <w:b/>
                              <w:bCs/>
                              <w:color w:val="000000"/>
                              <w:szCs w:val="22"/>
                              <w:lang w:eastAsia="lt-LT"/>
                            </w:rPr>
                            <w:t>oro kokybė ir apsauga nuo pavojingos spinduliuotės bei kitų pavojingų veiksnių</w:t>
                          </w:r>
                          <w:r>
                            <w:rPr>
                              <w:color w:val="000000"/>
                              <w:szCs w:val="22"/>
                              <w:lang w:eastAsia="lt-LT"/>
                            </w:rPr>
                            <w:t>:</w:t>
                          </w:r>
                        </w:p>
                        <w:sdt>
                          <w:sdtPr>
                            <w:alias w:val="42.3.1 p."/>
                            <w:tag w:val="part_82300e92f08d40149f2e8d063070f6a7"/>
                            <w:lock w:val="sdtLocked"/>
                            <w:richText/>
                          </w:sdtPr>
                          <w:sdtContent>
                            <w:p>
                              <w:pPr>
                                <w:widowControl w:val="0"/>
                                <w:suppressAutoHyphens/>
                                <w:ind w:firstLine="709"/>
                                <w:jc w:val="both"/>
                                <w:rPr>
                                  <w:color w:val="000000"/>
                                  <w:lang w:eastAsia="lt-LT"/>
                                </w:rPr>
                              </w:pPr>
                              <w:sdt>
                                <w:sdtPr>
                                  <w:alias w:val="Numeris"/>
                                  <w:tag w:val="nr_82300e92f08d40149f2e8d063070f6a7"/>
                                  <w:lock w:val="sdtLocked"/>
                                  <w:richText/>
                                </w:sdtPr>
                                <w:sdtContent>
                                  <w:r>
                                    <w:rPr>
                                      <w:color w:val="000000"/>
                                    </w:rPr>
                                    <w:t>42.3.1</w:t>
                                  </w:r>
                                </w:sdtContent>
                              </w:sdt>
                              <w:r>
                                <w:rPr>
                                  <w:color w:val="000000"/>
                                </w:rPr>
                                <w:t>. oro tarša neturi viršyti ribinių verčių, nustatytų HN 35:2007 [6.4.2];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3.2 p."/>
                            <w:tag w:val="part_70cea62167a044039a6de05ebdd755b2"/>
                            <w:lock w:val="sdtLocked"/>
                            <w:richText/>
                          </w:sdtPr>
                          <w:sdtContent>
                            <w:p>
                              <w:pPr>
                                <w:ind w:firstLine="709"/>
                                <w:jc w:val="both"/>
                                <w:rPr>
                                  <w:color w:val="000000"/>
                                  <w:lang w:eastAsia="lt-LT"/>
                                </w:rPr>
                              </w:pPr>
                              <w:sdt>
                                <w:sdtPr>
                                  <w:alias w:val="Numeris"/>
                                  <w:tag w:val="nr_70cea62167a044039a6de05ebdd755b2"/>
                                  <w:lock w:val="sdtLocked"/>
                                  <w:richText/>
                                </w:sdtPr>
                                <w:sdtContent>
                                  <w:r>
                                    <w:rPr>
                                      <w:color w:val="000000"/>
                                      <w:szCs w:val="22"/>
                                      <w:lang w:eastAsia="lt-LT"/>
                                    </w:rPr>
                                    <w:t>42.3.2</w:t>
                                  </w:r>
                                </w:sdtContent>
                              </w:sdt>
                              <w:r>
                                <w:rPr>
                                  <w:color w:val="000000"/>
                                  <w:szCs w:val="22"/>
                                  <w:lang w:eastAsia="lt-LT"/>
                                </w:rPr>
                                <w:t>. radioaktyvi emisija neturi viršyti ribinių verčių, nustatytų HN 73:2001 [6.4.5];</w:t>
                              </w:r>
                            </w:p>
                          </w:sdtContent>
                        </w:sdt>
                        <w:sdt>
                          <w:sdtPr>
                            <w:alias w:val="42.3.3 p."/>
                            <w:tag w:val="part_034eab5892b84af1aad604daadcf8c0d"/>
                            <w:lock w:val="sdtLocked"/>
                            <w:richText/>
                          </w:sdtPr>
                          <w:sdtContent>
                            <w:p>
                              <w:pPr>
                                <w:ind w:firstLine="709"/>
                                <w:jc w:val="both"/>
                                <w:rPr>
                                  <w:color w:val="000000"/>
                                  <w:lang w:eastAsia="lt-LT"/>
                                </w:rPr>
                              </w:pPr>
                              <w:sdt>
                                <w:sdtPr>
                                  <w:alias w:val="Numeris"/>
                                  <w:tag w:val="nr_034eab5892b84af1aad604daadcf8c0d"/>
                                  <w:lock w:val="sdtLocked"/>
                                  <w:richText/>
                                </w:sdtPr>
                                <w:sdtContent>
                                  <w:r>
                                    <w:rPr>
                                      <w:color w:val="000000"/>
                                      <w:szCs w:val="22"/>
                                      <w:lang w:eastAsia="lt-LT"/>
                                    </w:rPr>
                                    <w:t>42.3.3</w:t>
                                  </w:r>
                                </w:sdtContent>
                              </w:sdt>
                              <w:r>
                                <w:rPr>
                                  <w:color w:val="000000"/>
                                  <w:szCs w:val="22"/>
                                  <w:lang w:eastAsia="lt-LT"/>
                                </w:rPr>
                                <w:t>. elektromagnetinis laukas neturi viršyti ribinių verčių, nustatytų HN 80:2000 [6.4.6];</w:t>
                              </w:r>
                            </w:p>
                          </w:sdtContent>
                        </w:sdt>
                        <w:sdt>
                          <w:sdtPr>
                            <w:alias w:val="42.3.4 p."/>
                            <w:tag w:val="part_56f317b361da407797da3ce04c661cd2"/>
                            <w:lock w:val="sdtLocked"/>
                            <w:richText/>
                          </w:sdtPr>
                          <w:sdtContent>
                            <w:p>
                              <w:pPr>
                                <w:ind w:firstLine="709"/>
                                <w:jc w:val="both"/>
                                <w:rPr>
                                  <w:color w:val="000000"/>
                                  <w:lang w:eastAsia="lt-LT"/>
                                </w:rPr>
                              </w:pPr>
                              <w:sdt>
                                <w:sdtPr>
                                  <w:alias w:val="Numeris"/>
                                  <w:tag w:val="nr_56f317b361da407797da3ce04c661cd2"/>
                                  <w:lock w:val="sdtLocked"/>
                                  <w:richText/>
                                </w:sdtPr>
                                <w:sdtContent>
                                  <w:r>
                                    <w:rPr>
                                      <w:color w:val="000000"/>
                                      <w:szCs w:val="22"/>
                                      <w:lang w:eastAsia="lt-LT"/>
                                    </w:rPr>
                                    <w:t>42.3.4</w:t>
                                  </w:r>
                                </w:sdtContent>
                              </w:sdt>
                              <w:r>
                                <w:rPr>
                                  <w:color w:val="000000"/>
                                  <w:szCs w:val="22"/>
                                  <w:lang w:eastAsia="lt-LT"/>
                                </w:rPr>
                                <w:t>. visą žmogaus kūną veikianti vibracija neturi viršyti ribinių verčių, nustatytų HN 50:2003 [6.4.4];</w:t>
                              </w:r>
                            </w:p>
                          </w:sdtContent>
                        </w:sdt>
                        <w:sdt>
                          <w:sdtPr>
                            <w:alias w:val="42.3.5 p."/>
                            <w:tag w:val="part_534a817228014d5d9241682b93763f16"/>
                            <w:lock w:val="sdtLocked"/>
                            <w:richText/>
                          </w:sdtPr>
                          <w:sdtContent>
                            <w:p>
                              <w:pPr>
                                <w:widowControl w:val="0"/>
                                <w:suppressAutoHyphens/>
                                <w:ind w:firstLine="709"/>
                                <w:jc w:val="both"/>
                                <w:rPr>
                                  <w:color w:val="000000"/>
                                  <w:lang w:eastAsia="lt-LT"/>
                                </w:rPr>
                              </w:pPr>
                              <w:sdt>
                                <w:sdtPr>
                                  <w:alias w:val="Numeris"/>
                                  <w:tag w:val="nr_534a817228014d5d9241682b93763f16"/>
                                  <w:lock w:val="sdtLocked"/>
                                  <w:richText/>
                                </w:sdtPr>
                                <w:sdtContent>
                                  <w:r>
                                    <w:rPr>
                                      <w:color w:val="000000"/>
                                    </w:rPr>
                                    <w:t>42.3.5</w:t>
                                  </w:r>
                                </w:sdtContent>
                              </w:sdt>
                              <w:r>
                                <w:rPr>
                                  <w:color w:val="000000"/>
                                </w:rPr>
                                <w:t>. triukšmas neturi viršyti triukšmo lygių, nustatytų HN 33:2007 [6.4.1];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42.4 p."/>
                        <w:tag w:val="part_a19154be130449f1b12a67cf07b43fc8"/>
                        <w:lock w:val="sdtLocked"/>
                        <w:richText/>
                      </w:sdtPr>
                      <w:sdtContent>
                        <w:p>
                          <w:pPr>
                            <w:ind w:firstLine="709"/>
                            <w:jc w:val="both"/>
                            <w:rPr>
                              <w:color w:val="000000"/>
                              <w:lang w:eastAsia="lt-LT"/>
                            </w:rPr>
                          </w:pPr>
                          <w:sdt>
                            <w:sdtPr>
                              <w:alias w:val="Numeris"/>
                              <w:tag w:val="nr_a19154be130449f1b12a67cf07b43fc8"/>
                              <w:lock w:val="sdtLocked"/>
                              <w:richText/>
                            </w:sdtPr>
                            <w:sdtContent>
                              <w:r>
                                <w:rPr>
                                  <w:color w:val="000000"/>
                                  <w:szCs w:val="22"/>
                                  <w:lang w:eastAsia="lt-LT"/>
                                </w:rPr>
                                <w:t>42.4</w:t>
                              </w:r>
                            </w:sdtContent>
                          </w:sdt>
                          <w:r>
                            <w:rPr>
                              <w:color w:val="000000"/>
                              <w:szCs w:val="22"/>
                              <w:lang w:eastAsia="lt-LT"/>
                            </w:rPr>
                            <w:t xml:space="preserve">. </w:t>
                          </w:r>
                          <w:r>
                            <w:rPr>
                              <w:b/>
                              <w:bCs/>
                              <w:color w:val="000000"/>
                              <w:szCs w:val="22"/>
                              <w:lang w:eastAsia="lt-LT"/>
                            </w:rPr>
                            <w:t>drėgmės reguliavimas</w:t>
                          </w:r>
                          <w:r>
                            <w:rPr>
                              <w:color w:val="000000"/>
                              <w:szCs w:val="22"/>
                              <w:lang w:eastAsia="lt-LT"/>
                            </w:rPr>
                            <w:t>:</w:t>
                          </w:r>
                        </w:p>
                        <w:sdt>
                          <w:sdtPr>
                            <w:alias w:val="42.4.1 p."/>
                            <w:tag w:val="part_6c01148d63374bf4a3bbdff384a54fa3"/>
                            <w:lock w:val="sdtLocked"/>
                            <w:richText/>
                          </w:sdtPr>
                          <w:sdtContent>
                            <w:p>
                              <w:pPr>
                                <w:ind w:firstLine="709"/>
                                <w:jc w:val="both"/>
                                <w:rPr>
                                  <w:color w:val="000000"/>
                                  <w:lang w:eastAsia="lt-LT"/>
                                </w:rPr>
                              </w:pPr>
                              <w:sdt>
                                <w:sdtPr>
                                  <w:alias w:val="Numeris"/>
                                  <w:tag w:val="nr_6c01148d63374bf4a3bbdff384a54fa3"/>
                                  <w:lock w:val="sdtLocked"/>
                                  <w:richText/>
                                </w:sdtPr>
                                <w:sdtContent>
                                  <w:r>
                                    <w:rPr>
                                      <w:color w:val="000000"/>
                                      <w:szCs w:val="22"/>
                                      <w:lang w:eastAsia="lt-LT"/>
                                    </w:rPr>
                                    <w:t>42.4.1</w:t>
                                  </w:r>
                                </w:sdtContent>
                              </w:sdt>
                              <w:r>
                                <w:rPr>
                                  <w:color w:val="000000"/>
                                  <w:szCs w:val="22"/>
                                  <w:lang w:eastAsia="lt-LT"/>
                                </w:rPr>
                                <w:t>. visų aukštų patalpose (tarp jų ir rūsyje bei pusrūsyje) neturi atsirasti vandens ant vidinių ir išorinių sienų nei skystu pavidalu, nei dėmėmis bei pelėsių;</w:t>
                              </w:r>
                            </w:p>
                          </w:sdtContent>
                        </w:sdt>
                        <w:sdt>
                          <w:sdtPr>
                            <w:alias w:val="42.4.2 p."/>
                            <w:tag w:val="part_eaba18e23f094b3c9ce86f28366dc6c5"/>
                            <w:lock w:val="sdtLocked"/>
                            <w:richText/>
                          </w:sdtPr>
                          <w:sdtContent>
                            <w:p>
                              <w:pPr>
                                <w:ind w:firstLine="709"/>
                                <w:jc w:val="both"/>
                                <w:rPr>
                                  <w:color w:val="000000"/>
                                  <w:lang w:eastAsia="lt-LT"/>
                                </w:rPr>
                              </w:pPr>
                              <w:sdt>
                                <w:sdtPr>
                                  <w:alias w:val="Numeris"/>
                                  <w:tag w:val="nr_eaba18e23f094b3c9ce86f28366dc6c5"/>
                                  <w:lock w:val="sdtLocked"/>
                                  <w:richText/>
                                </w:sdtPr>
                                <w:sdtContent>
                                  <w:r>
                                    <w:rPr>
                                      <w:color w:val="000000"/>
                                      <w:szCs w:val="22"/>
                                      <w:lang w:eastAsia="lt-LT"/>
                                    </w:rPr>
                                    <w:t>42.4.2</w:t>
                                  </w:r>
                                </w:sdtContent>
                              </w:sdt>
                              <w:r>
                                <w:rPr>
                                  <w:color w:val="000000"/>
                                  <w:szCs w:val="22"/>
                                  <w:lang w:eastAsia="lt-LT"/>
                                </w:rPr>
                                <w:t>. oro drėgmė reguliuojama, naudojant efektyviausias šildymo ir vėdinimo sistemas (žr. Reglamento 42.2 p.), atitvarų hidroizoliaciją;</w:t>
                              </w:r>
                            </w:p>
                          </w:sdtContent>
                        </w:sdt>
                        <w:sdt>
                          <w:sdtPr>
                            <w:alias w:val="42.4.3 p."/>
                            <w:tag w:val="part_2415b693b065459eafb8ed60793758b7"/>
                            <w:lock w:val="sdtLocked"/>
                            <w:richText/>
                          </w:sdtPr>
                          <w:sdtContent>
                            <w:p>
                              <w:pPr>
                                <w:ind w:firstLine="709"/>
                                <w:jc w:val="both"/>
                                <w:rPr>
                                  <w:color w:val="000000"/>
                                  <w:lang w:eastAsia="lt-LT"/>
                                </w:rPr>
                              </w:pPr>
                              <w:sdt>
                                <w:sdtPr>
                                  <w:alias w:val="Numeris"/>
                                  <w:tag w:val="nr_2415b693b065459eafb8ed60793758b7"/>
                                  <w:lock w:val="sdtLocked"/>
                                  <w:richText/>
                                </w:sdtPr>
                                <w:sdtContent>
                                  <w:r>
                                    <w:rPr>
                                      <w:color w:val="000000"/>
                                      <w:szCs w:val="22"/>
                                      <w:lang w:eastAsia="lt-LT"/>
                                    </w:rPr>
                                    <w:t>42.4.3</w:t>
                                  </w:r>
                                </w:sdtContent>
                              </w:sdt>
                              <w:r>
                                <w:rPr>
                                  <w:color w:val="000000"/>
                                  <w:szCs w:val="22"/>
                                  <w:lang w:eastAsia="lt-LT"/>
                                </w:rPr>
                                <w:t>. norminė oro drėgmė pasiekiama, užtikrinant šiuos norminius parametrus:</w:t>
                              </w:r>
                            </w:p>
                            <w:sdt>
                              <w:sdtPr>
                                <w:alias w:val="42.4.3.1 p."/>
                                <w:tag w:val="part_71e6c59907ed4ac5a1c826f08d2a89b1"/>
                                <w:lock w:val="sdtLocked"/>
                                <w:richText/>
                              </w:sdtPr>
                              <w:sdtContent>
                                <w:p>
                                  <w:pPr>
                                    <w:ind w:firstLine="709"/>
                                    <w:jc w:val="both"/>
                                    <w:rPr>
                                      <w:color w:val="000000"/>
                                      <w:lang w:eastAsia="lt-LT"/>
                                    </w:rPr>
                                  </w:pPr>
                                  <w:sdt>
                                    <w:sdtPr>
                                      <w:alias w:val="Numeris"/>
                                      <w:tag w:val="nr_71e6c59907ed4ac5a1c826f08d2a89b1"/>
                                      <w:lock w:val="sdtLocked"/>
                                      <w:richText/>
                                    </w:sdtPr>
                                    <w:sdtContent>
                                      <w:r>
                                        <w:rPr>
                                          <w:color w:val="000000"/>
                                          <w:szCs w:val="22"/>
                                          <w:lang w:eastAsia="lt-LT"/>
                                        </w:rPr>
                                        <w:t>42.4.3.1</w:t>
                                      </w:r>
                                    </w:sdtContent>
                                  </w:sdt>
                                  <w:r>
                                    <w:rPr>
                                      <w:color w:val="000000"/>
                                      <w:szCs w:val="22"/>
                                      <w:lang w:eastAsia="lt-LT"/>
                                    </w:rPr>
                                    <w:t>. oro cirkuliacijos greitį, nustatytą pagal STR 2.09.02:2005 [6.2.23];</w:t>
                                  </w:r>
                                </w:p>
                              </w:sdtContent>
                            </w:sdt>
                            <w:sdt>
                              <w:sdtPr>
                                <w:alias w:val="42.4.3.2 p."/>
                                <w:tag w:val="part_941967a698ba4f97a2a5d76d08f4de86"/>
                                <w:lock w:val="sdtLocked"/>
                                <w:richText/>
                              </w:sdtPr>
                              <w:sdtContent>
                                <w:p>
                                  <w:pPr>
                                    <w:ind w:firstLine="709"/>
                                    <w:jc w:val="both"/>
                                    <w:rPr>
                                      <w:color w:val="000000"/>
                                      <w:lang w:eastAsia="lt-LT"/>
                                    </w:rPr>
                                  </w:pPr>
                                  <w:sdt>
                                    <w:sdtPr>
                                      <w:alias w:val="Numeris"/>
                                      <w:tag w:val="nr_941967a698ba4f97a2a5d76d08f4de86"/>
                                      <w:lock w:val="sdtLocked"/>
                                      <w:richText/>
                                    </w:sdtPr>
                                    <w:sdtContent>
                                      <w:r>
                                        <w:rPr>
                                          <w:color w:val="000000"/>
                                          <w:szCs w:val="22"/>
                                          <w:lang w:eastAsia="lt-LT"/>
                                        </w:rPr>
                                        <w:t>42.4.3.2</w:t>
                                      </w:r>
                                    </w:sdtContent>
                                  </w:sdt>
                                  <w:r>
                                    <w:rPr>
                                      <w:color w:val="000000"/>
                                      <w:szCs w:val="22"/>
                                      <w:lang w:eastAsia="lt-LT"/>
                                    </w:rPr>
                                    <w:t xml:space="preserve">. pakankamą šildymo įrenginių galią, kuri nustatoma apskaičiavus šilumos nuostolius per pastato atitvaras bei normalų maksimalų vandens garų kiekį. </w:t>
                                  </w:r>
                                  <w:r>
                                    <w:rPr>
                                      <w:color w:val="000000"/>
                                    </w:rPr>
                                    <w:t>Visi šie parametrai nustatomi pagal STR 2.05.01:2005 [6.2.20], STR 2.09.04:2008 [6.2.21], STR 2.01.03:2009</w:t>
                                  </w:r>
                                  <w:r>
                                    <w:rPr>
                                      <w:b/>
                                      <w:bCs/>
                                      <w:color w:val="000000"/>
                                    </w:rPr>
                                    <w:t xml:space="preserve"> </w:t>
                                  </w:r>
                                  <w:r>
                                    <w:rPr>
                                      <w:color w:val="000000"/>
                                    </w:rPr>
                                    <w:t>[6.2.22</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42.4.4 p."/>
                            <w:tag w:val="part_f52cda41ab004242bfc681ca673d130d"/>
                            <w:lock w:val="sdtLocked"/>
                            <w:richText/>
                          </w:sdtPr>
                          <w:sdtContent>
                            <w:p>
                              <w:pPr>
                                <w:ind w:firstLine="709"/>
                                <w:jc w:val="both"/>
                                <w:rPr>
                                  <w:color w:val="000000"/>
                                  <w:lang w:eastAsia="lt-LT"/>
                                </w:rPr>
                              </w:pPr>
                              <w:sdt>
                                <w:sdtPr>
                                  <w:alias w:val="Numeris"/>
                                  <w:tag w:val="nr_f52cda41ab004242bfc681ca673d130d"/>
                                  <w:lock w:val="sdtLocked"/>
                                  <w:richText/>
                                </w:sdtPr>
                                <w:sdtContent>
                                  <w:r>
                                    <w:rPr>
                                      <w:color w:val="000000"/>
                                      <w:szCs w:val="22"/>
                                      <w:lang w:eastAsia="lt-LT"/>
                                    </w:rPr>
                                    <w:t>42.4.4</w:t>
                                  </w:r>
                                </w:sdtContent>
                              </w:sdt>
                              <w:r>
                                <w:rPr>
                                  <w:color w:val="000000"/>
                                  <w:szCs w:val="22"/>
                                  <w:lang w:eastAsia="lt-LT"/>
                                </w:rPr>
                                <w:t>. Namas turi būti apsaugotas nuo neigiamų lietaus, sniego, gruntinio vandens ir kitos filtracijos poveikių į jį:</w:t>
                              </w:r>
                            </w:p>
                            <w:sdt>
                              <w:sdtPr>
                                <w:alias w:val="42.4.4.1 p."/>
                                <w:tag w:val="part_67b3ea5fd6404fbb8eb73eb84ee2e4ae"/>
                                <w:lock w:val="sdtLocked"/>
                                <w:richText/>
                              </w:sdtPr>
                              <w:sdtContent>
                                <w:p>
                                  <w:pPr>
                                    <w:ind w:firstLine="709"/>
                                    <w:jc w:val="both"/>
                                    <w:rPr>
                                      <w:color w:val="000000"/>
                                      <w:lang w:eastAsia="lt-LT"/>
                                    </w:rPr>
                                  </w:pPr>
                                  <w:sdt>
                                    <w:sdtPr>
                                      <w:alias w:val="Numeris"/>
                                      <w:tag w:val="nr_67b3ea5fd6404fbb8eb73eb84ee2e4ae"/>
                                      <w:lock w:val="sdtLocked"/>
                                      <w:richText/>
                                    </w:sdtPr>
                                    <w:sdtContent>
                                      <w:r>
                                        <w:rPr>
                                          <w:color w:val="000000"/>
                                          <w:szCs w:val="22"/>
                                          <w:lang w:eastAsia="lt-LT"/>
                                        </w:rPr>
                                        <w:t>42.4.4.1</w:t>
                                      </w:r>
                                    </w:sdtContent>
                                  </w:sdt>
                                  <w:r>
                                    <w:rPr>
                                      <w:color w:val="000000"/>
                                      <w:szCs w:val="22"/>
                                      <w:lang w:eastAsia="lt-LT"/>
                                    </w:rPr>
                                    <w:t>. įrengiant lietaus nuvedimo latakus ir vamzdžius nuo stogo. Šis reikalavimas netaikomas Namui, kurio aukštis ne didesnis kaip 4,5 m ir stogo plotas ne didesnis kaip 100 m</w:t>
                                  </w:r>
                                  <w:r>
                                    <w:rPr>
                                      <w:color w:val="000000"/>
                                      <w:szCs w:val="22"/>
                                      <w:vertAlign w:val="superscript"/>
                                      <w:lang w:eastAsia="lt-LT"/>
                                    </w:rPr>
                                    <w:t>2</w:t>
                                  </w:r>
                                  <w:r>
                                    <w:rPr>
                                      <w:color w:val="000000"/>
                                      <w:szCs w:val="22"/>
                                      <w:lang w:eastAsia="lt-LT"/>
                                    </w:rPr>
                                    <w:t>;</w:t>
                                  </w:r>
                                </w:p>
                              </w:sdtContent>
                            </w:sdt>
                            <w:sdt>
                              <w:sdtPr>
                                <w:alias w:val="42.4.4.2 p."/>
                                <w:tag w:val="part_16ca59c24e8f437c9b484e0f48c95d8f"/>
                                <w:lock w:val="sdtLocked"/>
                                <w:richText/>
                              </w:sdtPr>
                              <w:sdtContent>
                                <w:p>
                                  <w:pPr>
                                    <w:ind w:firstLine="709"/>
                                    <w:jc w:val="both"/>
                                    <w:rPr>
                                      <w:color w:val="000000"/>
                                      <w:lang w:eastAsia="lt-LT"/>
                                    </w:rPr>
                                  </w:pPr>
                                  <w:sdt>
                                    <w:sdtPr>
                                      <w:alias w:val="Numeris"/>
                                      <w:tag w:val="nr_16ca59c24e8f437c9b484e0f48c95d8f"/>
                                      <w:lock w:val="sdtLocked"/>
                                      <w:richText/>
                                    </w:sdtPr>
                                    <w:sdtContent>
                                      <w:r>
                                        <w:rPr>
                                          <w:color w:val="000000"/>
                                          <w:szCs w:val="22"/>
                                          <w:lang w:eastAsia="lt-LT"/>
                                        </w:rPr>
                                        <w:t>42.4.4.2</w:t>
                                      </w:r>
                                    </w:sdtContent>
                                  </w:sdt>
                                  <w:r>
                                    <w:rPr>
                                      <w:color w:val="000000"/>
                                      <w:szCs w:val="22"/>
                                      <w:lang w:eastAsia="lt-LT"/>
                                    </w:rPr>
                                    <w:t>. įrengiant drenažą, nuvedant lietaus vandenį į lietaus nuotakyną pagal STR 2.07.01:2003 [6.2.25] reikalavimus ar numatant kitas apsaugos priemones;</w:t>
                                  </w:r>
                                </w:p>
                              </w:sdtContent>
                            </w:sdt>
                            <w:sdt>
                              <w:sdtPr>
                                <w:alias w:val="42.4.4.3 p."/>
                                <w:tag w:val="part_3a3f38fa23194c4f877e1652888d1b67"/>
                                <w:lock w:val="sdtLocked"/>
                                <w:richText/>
                              </w:sdtPr>
                              <w:sdtContent>
                                <w:p>
                                  <w:pPr>
                                    <w:widowControl w:val="0"/>
                                    <w:suppressAutoHyphens/>
                                    <w:ind w:firstLine="709"/>
                                    <w:jc w:val="both"/>
                                    <w:rPr>
                                      <w:color w:val="000000"/>
                                      <w:lang w:eastAsia="lt-LT"/>
                                    </w:rPr>
                                  </w:pPr>
                                  <w:sdt>
                                    <w:sdtPr>
                                      <w:alias w:val="Numeris"/>
                                      <w:tag w:val="nr_3a3f38fa23194c4f877e1652888d1b67"/>
                                      <w:lock w:val="sdtLocked"/>
                                      <w:richText/>
                                    </w:sdtPr>
                                    <w:sdtContent>
                                      <w:r>
                                        <w:rPr>
                                          <w:color w:val="000000"/>
                                        </w:rPr>
                                        <w:t>42.4.4.3</w:t>
                                      </w:r>
                                    </w:sdtContent>
                                  </w:sdt>
                                  <w:r>
                                    <w:rPr>
                                      <w:color w:val="000000"/>
                                    </w:rPr>
                                    <w:t>. izoliuojant nuo drėgmės (hidroizoliacija) pamatus, sienas, grindis pagal STR 2.05.13:2004 [6.2.19] ir stogo dangą pagal STR 2.05.02:2008 [6.2.18];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42.5 p."/>
                        <w:tag w:val="part_a8e570ada0b14255812fc33be1fd816f"/>
                        <w:lock w:val="sdtLocked"/>
                        <w:richText/>
                      </w:sdtPr>
                      <w:sdtContent>
                        <w:p>
                          <w:pPr>
                            <w:ind w:firstLine="709"/>
                            <w:jc w:val="both"/>
                            <w:rPr>
                              <w:color w:val="000000"/>
                              <w:lang w:eastAsia="lt-LT"/>
                            </w:rPr>
                          </w:pPr>
                          <w:sdt>
                            <w:sdtPr>
                              <w:alias w:val="Numeris"/>
                              <w:tag w:val="nr_a8e570ada0b14255812fc33be1fd816f"/>
                              <w:lock w:val="sdtLocked"/>
                              <w:richText/>
                            </w:sdtPr>
                            <w:sdtContent>
                              <w:r>
                                <w:rPr>
                                  <w:color w:val="000000"/>
                                  <w:szCs w:val="22"/>
                                  <w:lang w:eastAsia="lt-LT"/>
                                </w:rPr>
                                <w:t>42.5</w:t>
                              </w:r>
                            </w:sdtContent>
                          </w:sdt>
                          <w:r>
                            <w:rPr>
                              <w:color w:val="000000"/>
                              <w:szCs w:val="22"/>
                              <w:lang w:eastAsia="lt-LT"/>
                            </w:rPr>
                            <w:t xml:space="preserve">. </w:t>
                          </w:r>
                          <w:r>
                            <w:rPr>
                              <w:b/>
                              <w:bCs/>
                              <w:color w:val="000000"/>
                              <w:szCs w:val="22"/>
                              <w:lang w:eastAsia="lt-LT"/>
                            </w:rPr>
                            <w:t>vandens tiekimas:</w:t>
                          </w:r>
                        </w:p>
                        <w:sdt>
                          <w:sdtPr>
                            <w:alias w:val="42.5.1 p."/>
                            <w:tag w:val="part_29f98e7f518a45e6b87d9b6251612ffe"/>
                            <w:lock w:val="sdtLocked"/>
                            <w:richText/>
                          </w:sdtPr>
                          <w:sdtContent>
                            <w:p>
                              <w:pPr>
                                <w:widowControl w:val="0"/>
                                <w:suppressAutoHyphens/>
                                <w:ind w:firstLine="709"/>
                                <w:jc w:val="both"/>
                                <w:rPr>
                                  <w:color w:val="000000"/>
                                  <w:lang w:eastAsia="lt-LT"/>
                                </w:rPr>
                              </w:pPr>
                              <w:sdt>
                                <w:sdtPr>
                                  <w:alias w:val="Numeris"/>
                                  <w:tag w:val="nr_29f98e7f518a45e6b87d9b6251612ffe"/>
                                  <w:lock w:val="sdtLocked"/>
                                  <w:richText/>
                                </w:sdtPr>
                                <w:sdtContent>
                                  <w:r>
                                    <w:rPr>
                                      <w:color w:val="000000"/>
                                    </w:rPr>
                                    <w:t>42.5.1</w:t>
                                  </w:r>
                                </w:sdtContent>
                              </w:sdt>
                              <w:r>
                                <w:rPr>
                                  <w:color w:val="000000"/>
                                </w:rPr>
                                <w:t>. į Namą turi būti tiekiamas geriamasis vanduo iš vandentiekio inžinerinių tinklų ar imamas iš požeminių vandeningų grunto sluoksnių (gręžinių, šachtinių šulinių). Gręžiniai geriamajam vandeniui įrengiami Namo gyventojų reikmėms ar kelių Namų gyventojų reikmėms pagal LAND 4-99 [6.3.1] ir HN 44:2006 [6.4.9] nustatytus reikalavimus. Šachtiniai šuliniai įrengiami vadovaujantis HN 43:2005 nustatytais reikalavimais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2 p."/>
                            <w:tag w:val="part_7dcd8cc6252e4234a670b42f270aec4b"/>
                            <w:lock w:val="sdtLocked"/>
                            <w:richText/>
                          </w:sdtPr>
                          <w:sdtContent>
                            <w:p>
                              <w:pPr>
                                <w:widowControl w:val="0"/>
                                <w:suppressAutoHyphens/>
                                <w:ind w:firstLine="709"/>
                                <w:jc w:val="both"/>
                                <w:rPr>
                                  <w:color w:val="000000"/>
                                  <w:lang w:eastAsia="lt-LT"/>
                                </w:rPr>
                              </w:pPr>
                              <w:sdt>
                                <w:sdtPr>
                                  <w:alias w:val="Numeris"/>
                                  <w:tag w:val="nr_7dcd8cc6252e4234a670b42f270aec4b"/>
                                  <w:lock w:val="sdtLocked"/>
                                  <w:richText/>
                                </w:sdtPr>
                                <w:sdtContent>
                                  <w:r>
                                    <w:rPr>
                                      <w:color w:val="000000"/>
                                    </w:rPr>
                                    <w:t>42.5.2</w:t>
                                  </w:r>
                                </w:sdtContent>
                              </w:sdt>
                              <w:r>
                                <w:rPr>
                                  <w:color w:val="000000"/>
                                </w:rPr>
                                <w:t>. vandens tinkamumas gerti nustatomas pagal HN 24:2003 [6.4.7] ir HN 43:2005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3 p."/>
                            <w:tag w:val="part_531501793e504d918356568789115292"/>
                            <w:lock w:val="sdtLocked"/>
                            <w:richText/>
                          </w:sdtPr>
                          <w:sdtContent>
                            <w:p>
                              <w:pPr>
                                <w:keepNext/>
                                <w:keepLines/>
                                <w:suppressAutoHyphens/>
                                <w:ind w:firstLine="709"/>
                                <w:jc w:val="both"/>
                                <w:rPr>
                                  <w:color w:val="000000"/>
                                  <w:lang w:eastAsia="lt-LT"/>
                                </w:rPr>
                              </w:pPr>
                              <w:sdt>
                                <w:sdtPr>
                                  <w:alias w:val="Numeris"/>
                                  <w:tag w:val="nr_531501793e504d918356568789115292"/>
                                  <w:lock w:val="sdtLocked"/>
                                  <w:richText/>
                                </w:sdtPr>
                                <w:sdtContent>
                                  <w:r>
                                    <w:rPr>
                                      <w:color w:val="000000"/>
                                    </w:rPr>
                                    <w:t>42.5.3</w:t>
                                  </w:r>
                                </w:sdtContent>
                              </w:sdt>
                              <w:r>
                                <w:rPr>
                                  <w:color w:val="000000"/>
                                </w:rPr>
                                <w:t>.* minimalus geriamojo vandens kiekis – 200 l/d. 1 žmogui [6.4.7]; jei į namą tiekiamas ir geriamojo vandens</w:t>
                              </w:r>
                              <w:r>
                                <w:rPr>
                                  <w:b/>
                                  <w:bCs/>
                                  <w:color w:val="000000"/>
                                </w:rPr>
                                <w:t xml:space="preserve"> </w:t>
                              </w:r>
                              <w:r>
                                <w:rPr>
                                  <w:color w:val="000000"/>
                                </w:rPr>
                                <w:t>kokybės neatitinkantis</w:t>
                              </w:r>
                              <w:r>
                                <w:rPr>
                                  <w:b/>
                                  <w:bCs/>
                                  <w:color w:val="000000"/>
                                </w:rPr>
                                <w:t xml:space="preserve"> </w:t>
                              </w:r>
                              <w:r>
                                <w:rPr>
                                  <w:color w:val="000000"/>
                                </w:rPr>
                                <w:t>vanduo, geriamojo vandens kiekis gali būti sumažintas iki 100 l per dieną [6.4.7]. Jei vandens tiekimo sistemoje galimi vandens tiekimo trikdžiai, Name (ar sklype) turi būti įrengiamas vandens bakas (vandens bokštas), kurio aukštis turi būti pakankamas reikiamam slėgiui sudaryti. Bako talpa apskaičiuojama priklausomai nuo žmonių skaičiaus įvertinant, kad vienas žmogus suvartoja 25 l vandens per dieną</w:t>
                              </w:r>
                              <w:r>
                                <w:rPr>
                                  <w:b/>
                                  <w:bCs/>
                                  <w:color w:val="000000"/>
                                </w:rPr>
                                <w:t xml:space="preserve"> </w:t>
                              </w:r>
                              <w:r>
                                <w:rPr>
                                  <w:color w:val="000000"/>
                                </w:rPr>
                                <w:t>[6.4.7];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4 p."/>
                            <w:tag w:val="part_eafe14630c4c4be69d69f30e4f8b9e62"/>
                            <w:lock w:val="sdtLocked"/>
                            <w:richText/>
                          </w:sdtPr>
                          <w:sdtContent>
                            <w:p>
                              <w:pPr>
                                <w:ind w:firstLine="709"/>
                                <w:jc w:val="both"/>
                                <w:rPr>
                                  <w:color w:val="000000"/>
                                  <w:lang w:eastAsia="lt-LT"/>
                                </w:rPr>
                              </w:pPr>
                              <w:sdt>
                                <w:sdtPr>
                                  <w:alias w:val="Numeris"/>
                                  <w:tag w:val="nr_eafe14630c4c4be69d69f30e4f8b9e62"/>
                                  <w:lock w:val="sdtLocked"/>
                                  <w:richText/>
                                </w:sdtPr>
                                <w:sdtContent>
                                  <w:r>
                                    <w:rPr>
                                      <w:color w:val="000000"/>
                                      <w:szCs w:val="22"/>
                                      <w:lang w:eastAsia="lt-LT"/>
                                    </w:rPr>
                                    <w:t>42.5.4</w:t>
                                  </w:r>
                                </w:sdtContent>
                              </w:sdt>
                              <w:r>
                                <w:rPr>
                                  <w:color w:val="000000"/>
                                  <w:szCs w:val="22"/>
                                  <w:lang w:eastAsia="lt-LT"/>
                                </w:rPr>
                                <w:t>. Namo vandentiekio sistemos reikalavimus nustato STR 2.07.01:2003 [6.2.25];</w:t>
                              </w:r>
                            </w:p>
                          </w:sdtContent>
                        </w:sdt>
                      </w:sdtContent>
                    </w:sdt>
                    <w:sdt>
                      <w:sdtPr>
                        <w:alias w:val="42.6 p."/>
                        <w:tag w:val="part_e14f6daae09a49a89c8e1cdef3d1a80d"/>
                        <w:lock w:val="sdtLocked"/>
                        <w:richText/>
                      </w:sdtPr>
                      <w:sdtContent>
                        <w:p>
                          <w:pPr>
                            <w:ind w:firstLine="709"/>
                            <w:jc w:val="both"/>
                            <w:rPr>
                              <w:color w:val="000000"/>
                              <w:lang w:eastAsia="lt-LT"/>
                            </w:rPr>
                          </w:pPr>
                          <w:sdt>
                            <w:sdtPr>
                              <w:alias w:val="Numeris"/>
                              <w:tag w:val="nr_e14f6daae09a49a89c8e1cdef3d1a80d"/>
                              <w:lock w:val="sdtLocked"/>
                              <w:richText/>
                            </w:sdtPr>
                            <w:sdtContent>
                              <w:r>
                                <w:rPr>
                                  <w:color w:val="000000"/>
                                  <w:szCs w:val="22"/>
                                  <w:lang w:eastAsia="lt-LT"/>
                                </w:rPr>
                                <w:t>42.6</w:t>
                              </w:r>
                            </w:sdtContent>
                          </w:sdt>
                          <w:r>
                            <w:rPr>
                              <w:color w:val="000000"/>
                              <w:szCs w:val="22"/>
                              <w:lang w:eastAsia="lt-LT"/>
                            </w:rPr>
                            <w:t xml:space="preserve">. </w:t>
                          </w:r>
                          <w:r>
                            <w:rPr>
                              <w:b/>
                              <w:bCs/>
                              <w:color w:val="000000"/>
                              <w:szCs w:val="22"/>
                              <w:lang w:eastAsia="lt-LT"/>
                            </w:rPr>
                            <w:t>nuotekų šalinimas</w:t>
                          </w:r>
                          <w:r>
                            <w:rPr>
                              <w:color w:val="000000"/>
                              <w:szCs w:val="22"/>
                              <w:lang w:eastAsia="lt-LT"/>
                            </w:rPr>
                            <w:t>: Namo nuotekų šalintuvo reikalavimus nustatoSTR 2.07.01:2003 [6.2.25]. Nesant nuotekų priimtuvo, kaimo vietovėse gali būti įrengiami lauko tualetai (žr. Reglamento VIII skyrių);</w:t>
                          </w:r>
                        </w:p>
                      </w:sdtContent>
                    </w:sdt>
                    <w:sdt>
                      <w:sdtPr>
                        <w:alias w:val="42.7 p."/>
                        <w:tag w:val="part_a572c316fde4418cb012f0a8887a0597"/>
                        <w:lock w:val="sdtLocked"/>
                        <w:richText/>
                      </w:sdtPr>
                      <w:sdtContent>
                        <w:p>
                          <w:pPr>
                            <w:ind w:firstLine="709"/>
                            <w:jc w:val="both"/>
                            <w:rPr>
                              <w:color w:val="000000"/>
                              <w:lang w:eastAsia="lt-LT"/>
                            </w:rPr>
                          </w:pPr>
                          <w:sdt>
                            <w:sdtPr>
                              <w:alias w:val="Numeris"/>
                              <w:tag w:val="nr_a572c316fde4418cb012f0a8887a0597"/>
                              <w:lock w:val="sdtLocked"/>
                              <w:richText/>
                            </w:sdtPr>
                            <w:sdtContent>
                              <w:r>
                                <w:rPr>
                                  <w:color w:val="000000"/>
                                  <w:szCs w:val="22"/>
                                  <w:lang w:eastAsia="lt-LT"/>
                                </w:rPr>
                                <w:t>42.7</w:t>
                              </w:r>
                            </w:sdtContent>
                          </w:sdt>
                          <w:r>
                            <w:rPr>
                              <w:color w:val="000000"/>
                              <w:szCs w:val="22"/>
                              <w:lang w:eastAsia="lt-LT"/>
                            </w:rPr>
                            <w:t xml:space="preserve">. </w:t>
                          </w:r>
                          <w:r>
                            <w:rPr>
                              <w:b/>
                              <w:bCs/>
                              <w:color w:val="000000"/>
                              <w:szCs w:val="22"/>
                              <w:lang w:eastAsia="lt-LT"/>
                            </w:rPr>
                            <w:t xml:space="preserve">kietųjų atliekų šalinimas: </w:t>
                          </w:r>
                          <w:r>
                            <w:rPr>
                              <w:color w:val="000000"/>
                              <w:szCs w:val="22"/>
                              <w:lang w:eastAsia="lt-LT"/>
                            </w:rPr>
                            <w:t>atliekos (pagal atskiras jų rūšis) kaupiamos konteineriuose, talpyklose ir pan. Konteinerių ar talpyklų aikštelės turi būti padengtos vandeniui nelaidžia danga. Aikštelės paviršiaus nuolydis turi būti ne didesnis kaip 10 procentų;</w:t>
                          </w:r>
                        </w:p>
                      </w:sdtContent>
                    </w:sdt>
                  </w:sdtContent>
                </w:sdt>
                <w:sdt>
                  <w:sdtPr>
                    <w:alias w:val="43 p."/>
                    <w:tag w:val="part_ec3bf08b132f4114a7be8c86344f6788"/>
                    <w:lock w:val="sdtLocked"/>
                    <w:richText/>
                  </w:sdtPr>
                  <w:sdtContent>
                    <w:p>
                      <w:pPr>
                        <w:ind w:firstLine="709"/>
                        <w:jc w:val="both"/>
                        <w:rPr>
                          <w:color w:val="000000"/>
                          <w:lang w:eastAsia="lt-LT"/>
                        </w:rPr>
                      </w:pPr>
                      <w:sdt>
                        <w:sdtPr>
                          <w:alias w:val="Numeris"/>
                          <w:tag w:val="nr_ec3bf08b132f4114a7be8c86344f6788"/>
                          <w:lock w:val="sdtLocked"/>
                          <w:richText/>
                        </w:sdtPr>
                        <w:sdtContent>
                          <w:r>
                            <w:rPr>
                              <w:color w:val="000000"/>
                              <w:szCs w:val="22"/>
                              <w:lang w:eastAsia="lt-LT"/>
                            </w:rPr>
                            <w:t>43</w:t>
                          </w:r>
                        </w:sdtContent>
                      </w:sdt>
                      <w:r>
                        <w:rPr>
                          <w:color w:val="000000"/>
                          <w:szCs w:val="22"/>
                          <w:lang w:eastAsia="lt-LT"/>
                        </w:rPr>
                        <w:t xml:space="preserve">. </w:t>
                      </w:r>
                      <w:r>
                        <w:rPr>
                          <w:b/>
                          <w:bCs/>
                          <w:color w:val="000000"/>
                          <w:szCs w:val="22"/>
                          <w:lang w:eastAsia="lt-LT"/>
                        </w:rPr>
                        <w:t>Namo išorės aplinka:</w:t>
                      </w:r>
                    </w:p>
                    <w:sdt>
                      <w:sdtPr>
                        <w:alias w:val="43.1 p."/>
                        <w:tag w:val="part_75dab1f5cd734e9391d234af78d348ff"/>
                        <w:lock w:val="sdtLocked"/>
                        <w:richText/>
                      </w:sdtPr>
                      <w:sdtContent>
                        <w:p>
                          <w:pPr>
                            <w:ind w:firstLine="709"/>
                            <w:jc w:val="both"/>
                            <w:rPr>
                              <w:color w:val="000000"/>
                              <w:lang w:eastAsia="lt-LT"/>
                            </w:rPr>
                          </w:pPr>
                          <w:sdt>
                            <w:sdtPr>
                              <w:alias w:val="Numeris"/>
                              <w:tag w:val="nr_75dab1f5cd734e9391d234af78d348ff"/>
                              <w:lock w:val="sdtLocked"/>
                              <w:richText/>
                            </w:sdtPr>
                            <w:sdtContent>
                              <w:r>
                                <w:rPr>
                                  <w:color w:val="000000"/>
                                  <w:szCs w:val="22"/>
                                  <w:lang w:eastAsia="lt-LT"/>
                                </w:rPr>
                                <w:t>43.1</w:t>
                              </w:r>
                            </w:sdtContent>
                          </w:sdt>
                          <w:r>
                            <w:rPr>
                              <w:color w:val="000000"/>
                              <w:szCs w:val="22"/>
                              <w:lang w:eastAsia="lt-LT"/>
                            </w:rPr>
                            <w:t>. joje turi būti užtikrintas teršalų emisijos ir sklaidos leidžiamas toje teritorijoje lygis:</w:t>
                          </w:r>
                        </w:p>
                        <w:sdt>
                          <w:sdtPr>
                            <w:alias w:val="43.1.1 p."/>
                            <w:tag w:val="part_d885d4133cbc45f0b7b6b0f705a23ca8"/>
                            <w:lock w:val="sdtLocked"/>
                            <w:richText/>
                          </w:sdtPr>
                          <w:sdtContent>
                            <w:p>
                              <w:pPr>
                                <w:ind w:firstLine="709"/>
                                <w:jc w:val="both"/>
                                <w:rPr>
                                  <w:color w:val="000000"/>
                                  <w:lang w:eastAsia="lt-LT"/>
                                </w:rPr>
                              </w:pPr>
                              <w:sdt>
                                <w:sdtPr>
                                  <w:alias w:val="Numeris"/>
                                  <w:tag w:val="nr_d885d4133cbc45f0b7b6b0f705a23ca8"/>
                                  <w:lock w:val="sdtLocked"/>
                                  <w:richText/>
                                </w:sdtPr>
                                <w:sdtContent>
                                  <w:r>
                                    <w:rPr>
                                      <w:color w:val="000000"/>
                                      <w:szCs w:val="22"/>
                                      <w:lang w:eastAsia="lt-LT"/>
                                    </w:rPr>
                                    <w:t>43.1.1</w:t>
                                  </w:r>
                                </w:sdtContent>
                              </w:sdt>
                              <w:r>
                                <w:rPr>
                                  <w:color w:val="000000"/>
                                  <w:szCs w:val="22"/>
                                  <w:lang w:eastAsia="lt-LT"/>
                                </w:rPr>
                                <w:t>. įrengiant vėdinimo sistemas, dūmtraukius, dūmtakius pagal šiame skirsnyje ar jo nuorodose nustatytus reikalavimus;</w:t>
                              </w:r>
                            </w:p>
                          </w:sdtContent>
                        </w:sdt>
                        <w:sdt>
                          <w:sdtPr>
                            <w:alias w:val="43.1.2 p."/>
                            <w:tag w:val="part_88737adebcca48e8b6ec50768f4700e8"/>
                            <w:lock w:val="sdtLocked"/>
                            <w:richText/>
                          </w:sdtPr>
                          <w:sdtContent>
                            <w:p>
                              <w:pPr>
                                <w:ind w:firstLine="709"/>
                                <w:jc w:val="both"/>
                                <w:rPr>
                                  <w:color w:val="000000"/>
                                  <w:lang w:eastAsia="lt-LT"/>
                                </w:rPr>
                              </w:pPr>
                              <w:sdt>
                                <w:sdtPr>
                                  <w:alias w:val="Numeris"/>
                                  <w:tag w:val="nr_88737adebcca48e8b6ec50768f4700e8"/>
                                  <w:lock w:val="sdtLocked"/>
                                  <w:richText/>
                                </w:sdtPr>
                                <w:sdtContent>
                                  <w:r>
                                    <w:rPr>
                                      <w:color w:val="000000"/>
                                      <w:szCs w:val="22"/>
                                      <w:lang w:eastAsia="lt-LT"/>
                                    </w:rPr>
                                    <w:t>43.1.2</w:t>
                                  </w:r>
                                </w:sdtContent>
                              </w:sdt>
                              <w:r>
                                <w:rPr>
                                  <w:color w:val="000000"/>
                                  <w:szCs w:val="22"/>
                                  <w:lang w:eastAsia="lt-LT"/>
                                </w:rPr>
                                <w:t>. laikantis nuotakyno sandarinimo reikalavimų [6.2.25];</w:t>
                              </w:r>
                            </w:p>
                          </w:sdtContent>
                        </w:sdt>
                        <w:sdt>
                          <w:sdtPr>
                            <w:alias w:val="43.1.3 p."/>
                            <w:tag w:val="part_58403f91a4824eb08e911f6e07603570"/>
                            <w:lock w:val="sdtLocked"/>
                            <w:richText/>
                          </w:sdtPr>
                          <w:sdtContent>
                            <w:p>
                              <w:pPr>
                                <w:ind w:firstLine="709"/>
                                <w:jc w:val="both"/>
                                <w:rPr>
                                  <w:color w:val="000000"/>
                                  <w:lang w:eastAsia="lt-LT"/>
                                </w:rPr>
                              </w:pPr>
                              <w:sdt>
                                <w:sdtPr>
                                  <w:alias w:val="Numeris"/>
                                  <w:tag w:val="nr_58403f91a4824eb08e911f6e07603570"/>
                                  <w:lock w:val="sdtLocked"/>
                                  <w:richText/>
                                </w:sdtPr>
                                <w:sdtContent>
                                  <w:r>
                                    <w:rPr>
                                      <w:color w:val="000000"/>
                                      <w:szCs w:val="22"/>
                                      <w:lang w:eastAsia="lt-LT"/>
                                    </w:rPr>
                                    <w:t>43.1.3</w:t>
                                  </w:r>
                                </w:sdtContent>
                              </w:sdt>
                              <w:r>
                                <w:rPr>
                                  <w:color w:val="000000"/>
                                  <w:szCs w:val="22"/>
                                  <w:lang w:eastAsia="lt-LT"/>
                                </w:rPr>
                                <w:t>. laikantis nuotekų kaupimo rezervuarų sandarinimo reikalavimų (žr. Reglamento VIII skyrių);</w:t>
                              </w:r>
                            </w:p>
                          </w:sdtContent>
                        </w:sdt>
                        <w:sdt>
                          <w:sdtPr>
                            <w:alias w:val="43.1.4 p."/>
                            <w:tag w:val="part_4269b10eca6040119c5234b81929a188"/>
                            <w:lock w:val="sdtLocked"/>
                            <w:richText/>
                          </w:sdtPr>
                          <w:sdtContent>
                            <w:p>
                              <w:pPr>
                                <w:ind w:firstLine="709"/>
                                <w:jc w:val="both"/>
                                <w:rPr>
                                  <w:color w:val="000000"/>
                                  <w:lang w:eastAsia="lt-LT"/>
                                </w:rPr>
                              </w:pPr>
                              <w:sdt>
                                <w:sdtPr>
                                  <w:alias w:val="Numeris"/>
                                  <w:tag w:val="nr_4269b10eca6040119c5234b81929a188"/>
                                  <w:lock w:val="sdtLocked"/>
                                  <w:richText/>
                                </w:sdtPr>
                                <w:sdtContent>
                                  <w:r>
                                    <w:rPr>
                                      <w:color w:val="000000"/>
                                      <w:szCs w:val="22"/>
                                      <w:lang w:eastAsia="lt-LT"/>
                                    </w:rPr>
                                    <w:t>43.1.4</w:t>
                                  </w:r>
                                </w:sdtContent>
                              </w:sdt>
                              <w:r>
                                <w:rPr>
                                  <w:color w:val="000000"/>
                                  <w:szCs w:val="22"/>
                                  <w:lang w:eastAsia="lt-LT"/>
                                </w:rPr>
                                <w:t>. laikantis skysto kuro (jei jis naudojamas) talpyklų sandarinimo reikalavimų, nustatytų atitinkamais normatyviniais statinio saugos ir paskirties dokumentais.</w:t>
                              </w:r>
                            </w:p>
                          </w:sdtContent>
                        </w:sdt>
                      </w:sdtContent>
                    </w:sdt>
                  </w:sdtContent>
                </w:sdt>
                <w:sdt>
                  <w:sdtPr>
                    <w:alias w:val="44 p."/>
                    <w:tag w:val="part_240ffd16e72b49a5abc5130a8932b9c7"/>
                    <w:lock w:val="sdtLocked"/>
                    <w:richText/>
                  </w:sdtPr>
                  <w:sdtContent>
                    <w:p>
                      <w:pPr>
                        <w:widowControl w:val="0"/>
                        <w:suppressAutoHyphens/>
                        <w:ind w:firstLine="709"/>
                        <w:jc w:val="both"/>
                        <w:rPr>
                          <w:color w:val="000000"/>
                          <w:szCs w:val="8"/>
                          <w:lang w:eastAsia="lt-LT"/>
                        </w:rPr>
                      </w:pPr>
                      <w:sdt>
                        <w:sdtPr>
                          <w:alias w:val="Numeris"/>
                          <w:tag w:val="nr_240ffd16e72b49a5abc5130a8932b9c7"/>
                          <w:lock w:val="sdtLocked"/>
                          <w:richText/>
                        </w:sdtPr>
                        <w:sdtContent>
                          <w:r>
                            <w:rPr>
                              <w:color w:val="000000"/>
                            </w:rPr>
                            <w:t>44</w:t>
                          </w:r>
                        </w:sdtContent>
                      </w:sdt>
                      <w:r>
                        <w:rPr>
                          <w:color w:val="000000"/>
                        </w:rPr>
                        <w:t xml:space="preserve">. </w:t>
                      </w:r>
                      <w:r>
                        <w:rPr>
                          <w:b/>
                          <w:color w:val="000000"/>
                        </w:rPr>
                        <w:t>Statybos produktų reikalavimai</w:t>
                      </w:r>
                      <w:r>
                        <w:rPr>
                          <w:color w:val="000000"/>
                        </w:rPr>
                        <w:t xml:space="preserve"> – statybos produktai, iš kurių pastatytas Namas, jo priklausiniai, Namo inžinerinės sistemos ir sklypo inžineriniai tinklai, taip pat Namo įranga turi atitikti STR 2.01.01(3):1999 [6.2.8] prieduose ir HN 16:2006 [6.4.10], HN 36:2009 [6.4.11], HN 105:2004 [6.4.12]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irsnis"/>
                <w:tag w:val="part_f91a22d96c3a49feb159c6c895b13dab"/>
                <w:lock w:val="sdtLocked"/>
                <w:richText/>
              </w:sdtPr>
              <w:sdtContent>
                <w:p>
                  <w:pPr>
                    <w:jc w:val="center"/>
                    <w:rPr>
                      <w:b/>
                      <w:bCs/>
                      <w:caps/>
                      <w:color w:val="000000"/>
                      <w:lang w:eastAsia="lt-LT"/>
                    </w:rPr>
                  </w:pPr>
                  <w:sdt>
                    <w:sdtPr>
                      <w:alias w:val="Numeris"/>
                      <w:tag w:val="nr_f91a22d96c3a49feb159c6c895b13dab"/>
                      <w:lock w:val="sdtLocked"/>
                      <w:richText/>
                    </w:sdtPr>
                    <w:sdtContent>
                      <w:r>
                        <w:rPr>
                          <w:caps/>
                          <w:color w:val="000000"/>
                          <w:szCs w:val="22"/>
                          <w:lang w:eastAsia="lt-LT"/>
                        </w:rPr>
                        <w:t>IV</w:t>
                      </w:r>
                    </w:sdtContent>
                  </w:sdt>
                  <w:r>
                    <w:rPr>
                      <w:caps/>
                      <w:color w:val="000000"/>
                      <w:szCs w:val="22"/>
                      <w:lang w:eastAsia="lt-LT"/>
                    </w:rPr>
                    <w:t xml:space="preserve"> SKIRSNIS. </w:t>
                  </w:r>
                  <w:sdt>
                    <w:sdtPr>
                      <w:alias w:val="Pavadinimas"/>
                      <w:tag w:val="title_f91a22d96c3a49feb159c6c895b13dab"/>
                      <w:lock w:val="sdtLocked"/>
                      <w:richText/>
                    </w:sdtPr>
                    <w:sdtContent>
                      <w:r>
                        <w:rPr>
                          <w:caps/>
                          <w:color w:val="000000"/>
                          <w:szCs w:val="22"/>
                          <w:lang w:eastAsia="lt-LT"/>
                        </w:rPr>
                        <w:t>SAUGUS NAUDOJIMAS</w:t>
                      </w:r>
                    </w:sdtContent>
                  </w:sdt>
                </w:p>
                <w:p>
                  <w:pPr>
                    <w:ind w:firstLine="709"/>
                    <w:jc w:val="both"/>
                    <w:rPr>
                      <w:color w:val="000000"/>
                      <w:szCs w:val="8"/>
                      <w:lang w:eastAsia="lt-LT"/>
                    </w:rPr>
                  </w:pPr>
                </w:p>
                <w:sdt>
                  <w:sdtPr>
                    <w:alias w:val="45 p."/>
                    <w:tag w:val="part_f79ed9dc87e04ca58f0c6aa969e51893"/>
                    <w:lock w:val="sdtLocked"/>
                    <w:richText/>
                  </w:sdtPr>
                  <w:sdtContent>
                    <w:p>
                      <w:pPr>
                        <w:widowControl w:val="0"/>
                        <w:suppressAutoHyphens/>
                        <w:ind w:firstLine="709"/>
                        <w:jc w:val="both"/>
                        <w:rPr>
                          <w:color w:val="000000"/>
                          <w:lang w:eastAsia="lt-LT"/>
                        </w:rPr>
                      </w:pPr>
                      <w:sdt>
                        <w:sdtPr>
                          <w:alias w:val="Numeris"/>
                          <w:tag w:val="nr_f79ed9dc87e04ca58f0c6aa969e51893"/>
                          <w:lock w:val="sdtLocked"/>
                          <w:richText/>
                        </w:sdtPr>
                        <w:sdtContent>
                          <w:r>
                            <w:rPr>
                              <w:color w:val="000000"/>
                            </w:rPr>
                            <w:t>45</w:t>
                          </w:r>
                        </w:sdtContent>
                      </w:sdt>
                      <w:r>
                        <w:rPr>
                          <w:color w:val="000000"/>
                        </w:rPr>
                        <w:t>. Namo naudojimo saugos pagrindiniai reikalavimai pateikiami STR 2.01.01(4):2008 [6.2.9];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6 p."/>
                    <w:tag w:val="part_ce53630a7ae34ef0ab48f63441f10389"/>
                    <w:lock w:val="sdtLocked"/>
                    <w:richText/>
                  </w:sdtPr>
                  <w:sdtContent>
                    <w:p>
                      <w:pPr>
                        <w:ind w:firstLine="709"/>
                        <w:jc w:val="both"/>
                        <w:rPr>
                          <w:color w:val="000000"/>
                          <w:lang w:eastAsia="lt-LT"/>
                        </w:rPr>
                      </w:pPr>
                      <w:sdt>
                        <w:sdtPr>
                          <w:alias w:val="Numeris"/>
                          <w:tag w:val="nr_ce53630a7ae34ef0ab48f63441f10389"/>
                          <w:lock w:val="sdtLocked"/>
                          <w:richText/>
                        </w:sdtPr>
                        <w:sdtContent>
                          <w:r>
                            <w:rPr>
                              <w:color w:val="000000"/>
                              <w:szCs w:val="22"/>
                              <w:lang w:eastAsia="lt-LT"/>
                            </w:rPr>
                            <w:t>46</w:t>
                          </w:r>
                        </w:sdtContent>
                      </w:sdt>
                      <w:r>
                        <w:rPr>
                          <w:color w:val="000000"/>
                          <w:szCs w:val="22"/>
                          <w:lang w:eastAsia="lt-LT"/>
                        </w:rPr>
                        <w:t>. Namas, jo inžinerinės sistemos, priklausiniai ir sklypo inžineriniai tinklai bei susisiekimo komunikacijos turi būti suprojektuoti ir pastatyti taip, kad juos naudojant ir prižiūrint būtų išvengta nelaimingų atsitikimų: paslydimo, kritimo, susidūrimo, nutrenkimo ar sužalojimo elektros srove, sprogimo rizikos.</w:t>
                      </w:r>
                    </w:p>
                  </w:sdtContent>
                </w:sdt>
                <w:sdt>
                  <w:sdtPr>
                    <w:alias w:val="47 p."/>
                    <w:tag w:val="part_c268006e66394712b31dee33a522ae46"/>
                    <w:lock w:val="sdtLocked"/>
                    <w:richText/>
                  </w:sdtPr>
                  <w:sdtContent>
                    <w:p>
                      <w:pPr>
                        <w:ind w:firstLine="709"/>
                        <w:jc w:val="both"/>
                        <w:rPr>
                          <w:color w:val="000000"/>
                          <w:lang w:eastAsia="lt-LT"/>
                        </w:rPr>
                      </w:pPr>
                      <w:sdt>
                        <w:sdtPr>
                          <w:alias w:val="Numeris"/>
                          <w:tag w:val="nr_c268006e66394712b31dee33a522ae46"/>
                          <w:lock w:val="sdtLocked"/>
                          <w:richText/>
                        </w:sdtPr>
                        <w:sdtContent>
                          <w:r>
                            <w:rPr>
                              <w:color w:val="000000"/>
                              <w:szCs w:val="22"/>
                              <w:lang w:eastAsia="lt-LT"/>
                            </w:rPr>
                            <w:t>47</w:t>
                          </w:r>
                        </w:sdtContent>
                      </w:sdt>
                      <w:r>
                        <w:rPr>
                          <w:color w:val="000000"/>
                          <w:szCs w:val="22"/>
                          <w:lang w:eastAsia="lt-LT"/>
                        </w:rPr>
                        <w:t xml:space="preserve">. </w:t>
                      </w:r>
                      <w:r>
                        <w:rPr>
                          <w:b/>
                          <w:bCs/>
                          <w:color w:val="000000"/>
                          <w:szCs w:val="22"/>
                          <w:lang w:eastAsia="lt-LT"/>
                        </w:rPr>
                        <w:t>Paslydimo, kritimo, susidūrimo rizikai išvengti namo pėsčiųjų judėjimo keliuose nustatomi šie reikalavimai</w:t>
                      </w:r>
                      <w:r>
                        <w:rPr>
                          <w:color w:val="000000"/>
                          <w:szCs w:val="22"/>
                          <w:lang w:eastAsia="lt-LT"/>
                        </w:rPr>
                        <w:t>:</w:t>
                      </w:r>
                    </w:p>
                    <w:sdt>
                      <w:sdtPr>
                        <w:alias w:val="47.1 p."/>
                        <w:tag w:val="part_1694d809488d44588952cd681f04e673"/>
                        <w:lock w:val="sdtLocked"/>
                        <w:richText/>
                      </w:sdtPr>
                      <w:sdtContent>
                        <w:p>
                          <w:pPr>
                            <w:ind w:firstLine="709"/>
                            <w:jc w:val="both"/>
                            <w:rPr>
                              <w:color w:val="000000"/>
                              <w:lang w:eastAsia="lt-LT"/>
                            </w:rPr>
                          </w:pPr>
                          <w:sdt>
                            <w:sdtPr>
                              <w:alias w:val="Numeris"/>
                              <w:tag w:val="nr_1694d809488d44588952cd681f04e673"/>
                              <w:lock w:val="sdtLocked"/>
                              <w:richText/>
                            </w:sdtPr>
                            <w:sdtContent>
                              <w:r>
                                <w:rPr>
                                  <w:color w:val="000000"/>
                                  <w:szCs w:val="22"/>
                                  <w:lang w:eastAsia="lt-LT"/>
                                </w:rPr>
                                <w:t>47.1</w:t>
                              </w:r>
                            </w:sdtContent>
                          </w:sdt>
                          <w:r>
                            <w:rPr>
                              <w:color w:val="000000"/>
                              <w:szCs w:val="22"/>
                              <w:lang w:eastAsia="lt-LT"/>
                            </w:rPr>
                            <w:t>. grindys turi būti neslidžios;</w:t>
                          </w:r>
                        </w:p>
                      </w:sdtContent>
                    </w:sdt>
                    <w:sdt>
                      <w:sdtPr>
                        <w:alias w:val="47.2 p."/>
                        <w:tag w:val="part_fdb086c56ba84e4c8b1cc596de07b7cb"/>
                        <w:lock w:val="sdtLocked"/>
                        <w:richText/>
                      </w:sdtPr>
                      <w:sdtContent>
                        <w:p>
                          <w:pPr>
                            <w:ind w:firstLine="709"/>
                            <w:jc w:val="both"/>
                            <w:rPr>
                              <w:color w:val="000000"/>
                              <w:lang w:eastAsia="lt-LT"/>
                            </w:rPr>
                          </w:pPr>
                          <w:sdt>
                            <w:sdtPr>
                              <w:alias w:val="Numeris"/>
                              <w:tag w:val="nr_fdb086c56ba84e4c8b1cc596de07b7cb"/>
                              <w:lock w:val="sdtLocked"/>
                              <w:richText/>
                            </w:sdtPr>
                            <w:sdtContent>
                              <w:r>
                                <w:rPr>
                                  <w:color w:val="000000"/>
                                  <w:szCs w:val="22"/>
                                  <w:lang w:eastAsia="lt-LT"/>
                                </w:rPr>
                                <w:t>47.2</w:t>
                              </w:r>
                            </w:sdtContent>
                          </w:sdt>
                          <w:r>
                            <w:rPr>
                              <w:color w:val="000000"/>
                              <w:szCs w:val="22"/>
                              <w:lang w:eastAsia="lt-LT"/>
                            </w:rPr>
                            <w:t>. atsidarantys langai, kurių palangės yra žemesnės nei 0,90 m nuo grindų paviršiaus ir žemės paviršius Namo išorėje toje vietoje yra žemesnis daugiau kaip 1,5 m už grindų Namo viduje lygį, privalo turėti įtvirtintą aptvarą (turėklus). Šiame ir kituose Reglamento punktuose nurodytų aptvarų (turėklų) aukštis turi būti ne žemesnis kaip 0,9 m. Tarpai tarp aptvaro (turėklų) elementų nenormuojami. Aptvarai turi būti ištisiniai, apskaičiuoti ne mažesnei kaip 0,3 kN/m apkrovai;</w:t>
                          </w:r>
                        </w:p>
                      </w:sdtContent>
                    </w:sdt>
                    <w:sdt>
                      <w:sdtPr>
                        <w:alias w:val="47.3 p."/>
                        <w:tag w:val="part_f66a9c01214543f3bd4feab1f7e321fc"/>
                        <w:lock w:val="sdtLocked"/>
                        <w:richText/>
                      </w:sdtPr>
                      <w:sdtContent>
                        <w:p>
                          <w:pPr>
                            <w:ind w:firstLine="709"/>
                            <w:jc w:val="both"/>
                            <w:rPr>
                              <w:color w:val="000000"/>
                              <w:lang w:eastAsia="lt-LT"/>
                            </w:rPr>
                          </w:pPr>
                          <w:sdt>
                            <w:sdtPr>
                              <w:alias w:val="Numeris"/>
                              <w:tag w:val="nr_f66a9c01214543f3bd4feab1f7e321fc"/>
                              <w:lock w:val="sdtLocked"/>
                              <w:richText/>
                            </w:sdtPr>
                            <w:sdtContent>
                              <w:r>
                                <w:rPr>
                                  <w:color w:val="000000"/>
                                  <w:szCs w:val="22"/>
                                  <w:lang w:eastAsia="lt-LT"/>
                                </w:rPr>
                                <w:t>47.3</w:t>
                              </w:r>
                            </w:sdtContent>
                          </w:sdt>
                          <w:r>
                            <w:rPr>
                              <w:color w:val="000000"/>
                              <w:szCs w:val="22"/>
                              <w:lang w:eastAsia="lt-LT"/>
                            </w:rPr>
                            <w:t>. visos pėstiesiems pasiekiamos Namo zonos, kuriose grindų paviršius yra daugiau nei 1,5 m virš gretimos zonos grindų paviršiaus arba virš žemės paviršiaus turi būti aptvertos saugiu aptvaru (turėklais);</w:t>
                          </w:r>
                        </w:p>
                      </w:sdtContent>
                    </w:sdt>
                    <w:sdt>
                      <w:sdtPr>
                        <w:alias w:val="47.4 p."/>
                        <w:tag w:val="part_ce9a26d21aae4438acfbb7c996e0dbec"/>
                        <w:lock w:val="sdtLocked"/>
                        <w:richText/>
                      </w:sdtPr>
                      <w:sdtContent>
                        <w:p>
                          <w:pPr>
                            <w:ind w:firstLine="709"/>
                            <w:jc w:val="both"/>
                            <w:rPr>
                              <w:color w:val="000000"/>
                              <w:lang w:eastAsia="lt-LT"/>
                            </w:rPr>
                          </w:pPr>
                          <w:sdt>
                            <w:sdtPr>
                              <w:alias w:val="Numeris"/>
                              <w:tag w:val="nr_ce9a26d21aae4438acfbb7c996e0dbec"/>
                              <w:lock w:val="sdtLocked"/>
                              <w:richText/>
                            </w:sdtPr>
                            <w:sdtContent>
                              <w:r>
                                <w:rPr>
                                  <w:color w:val="000000"/>
                                  <w:szCs w:val="22"/>
                                  <w:lang w:eastAsia="lt-LT"/>
                                </w:rPr>
                                <w:t>47.4</w:t>
                              </w:r>
                            </w:sdtContent>
                          </w:sdt>
                          <w:r>
                            <w:rPr>
                              <w:color w:val="000000"/>
                              <w:szCs w:val="22"/>
                              <w:lang w:eastAsia="lt-LT"/>
                            </w:rPr>
                            <w:t>. Namo vidaus laiptatakio, vedančios į patalpas, laipto pakopos aukštis turi būti ne didesnis kaip 0,20 m, o laipto pakopos gylis – ne mažesnis kaip 0,25 m;</w:t>
                          </w:r>
                        </w:p>
                      </w:sdtContent>
                    </w:sdt>
                    <w:sdt>
                      <w:sdtPr>
                        <w:alias w:val="47.5 p."/>
                        <w:tag w:val="part_545bf2c1f5164bf89b729ccd907043bf"/>
                        <w:lock w:val="sdtLocked"/>
                        <w:richText/>
                      </w:sdtPr>
                      <w:sdtContent>
                        <w:p>
                          <w:pPr>
                            <w:ind w:firstLine="709"/>
                            <w:jc w:val="both"/>
                            <w:rPr>
                              <w:color w:val="000000"/>
                              <w:lang w:eastAsia="lt-LT"/>
                            </w:rPr>
                          </w:pPr>
                          <w:sdt>
                            <w:sdtPr>
                              <w:alias w:val="Numeris"/>
                              <w:tag w:val="nr_545bf2c1f5164bf89b729ccd907043bf"/>
                              <w:lock w:val="sdtLocked"/>
                              <w:richText/>
                            </w:sdtPr>
                            <w:sdtContent>
                              <w:r>
                                <w:rPr>
                                  <w:color w:val="000000"/>
                                  <w:szCs w:val="22"/>
                                  <w:lang w:eastAsia="lt-LT"/>
                                </w:rPr>
                                <w:t>47.5</w:t>
                              </w:r>
                            </w:sdtContent>
                          </w:sdt>
                          <w:r>
                            <w:rPr>
                              <w:color w:val="000000"/>
                              <w:szCs w:val="22"/>
                              <w:lang w:eastAsia="lt-LT"/>
                            </w:rPr>
                            <w:t>. išorės laiptatakio, vedančios į Namą arba įėjimo į pastatą, laipto pakopos aukštis turi būti ne didesnis kaip 0,15 m, o laipto pakopos gylis – ne mažesnis kaip 0,30 m;</w:t>
                          </w:r>
                        </w:p>
                      </w:sdtContent>
                    </w:sdt>
                    <w:sdt>
                      <w:sdtPr>
                        <w:alias w:val="47.6 p."/>
                        <w:tag w:val="part_758d0d7eac5b48769389995f53acd7de"/>
                        <w:lock w:val="sdtLocked"/>
                        <w:richText/>
                      </w:sdtPr>
                      <w:sdtContent>
                        <w:p>
                          <w:pPr>
                            <w:ind w:firstLine="709"/>
                            <w:jc w:val="both"/>
                            <w:rPr>
                              <w:color w:val="000000"/>
                              <w:lang w:eastAsia="lt-LT"/>
                            </w:rPr>
                          </w:pPr>
                          <w:sdt>
                            <w:sdtPr>
                              <w:alias w:val="Numeris"/>
                              <w:tag w:val="nr_758d0d7eac5b48769389995f53acd7de"/>
                              <w:lock w:val="sdtLocked"/>
                              <w:richText/>
                            </w:sdtPr>
                            <w:sdtContent>
                              <w:r>
                                <w:rPr>
                                  <w:color w:val="000000"/>
                                  <w:szCs w:val="22"/>
                                  <w:lang w:eastAsia="lt-LT"/>
                                </w:rPr>
                                <w:t>47.6</w:t>
                              </w:r>
                            </w:sdtContent>
                          </w:sdt>
                          <w:r>
                            <w:rPr>
                              <w:color w:val="000000"/>
                              <w:szCs w:val="22"/>
                              <w:lang w:eastAsia="lt-LT"/>
                            </w:rPr>
                            <w:t>. laiptai ir pandusai, turi būti su turėklu (turėklais), kurio aukštis ne mažesnis kaip 0,9 m;</w:t>
                          </w:r>
                        </w:p>
                      </w:sdtContent>
                    </w:sdt>
                    <w:sdt>
                      <w:sdtPr>
                        <w:alias w:val="47.7 p."/>
                        <w:tag w:val="part_4b4b97eb4dcb4faa9e595f9b65ef714d"/>
                        <w:lock w:val="sdtLocked"/>
                        <w:richText/>
                      </w:sdtPr>
                      <w:sdtContent>
                        <w:p>
                          <w:pPr>
                            <w:ind w:firstLine="709"/>
                            <w:jc w:val="both"/>
                            <w:rPr>
                              <w:color w:val="000000"/>
                              <w:lang w:eastAsia="lt-LT"/>
                            </w:rPr>
                          </w:pPr>
                          <w:sdt>
                            <w:sdtPr>
                              <w:alias w:val="Numeris"/>
                              <w:tag w:val="nr_4b4b97eb4dcb4faa9e595f9b65ef714d"/>
                              <w:lock w:val="sdtLocked"/>
                              <w:richText/>
                            </w:sdtPr>
                            <w:sdtContent>
                              <w:r>
                                <w:rPr>
                                  <w:color w:val="000000"/>
                                  <w:szCs w:val="22"/>
                                  <w:lang w:eastAsia="lt-LT"/>
                                </w:rPr>
                                <w:t>47.7</w:t>
                              </w:r>
                            </w:sdtContent>
                          </w:sdt>
                          <w:r>
                            <w:rPr>
                              <w:color w:val="000000"/>
                              <w:szCs w:val="22"/>
                              <w:lang w:eastAsia="lt-LT"/>
                            </w:rPr>
                            <w:t>.* slenksčiai turi būti ne aukštesni kaip 0,025 m;</w:t>
                          </w:r>
                        </w:p>
                      </w:sdtContent>
                    </w:sdt>
                    <w:sdt>
                      <w:sdtPr>
                        <w:alias w:val="47.8 p."/>
                        <w:tag w:val="part_8279996353974ebe8a83da12a3638fed"/>
                        <w:lock w:val="sdtLocked"/>
                        <w:richText/>
                      </w:sdtPr>
                      <w:sdtContent>
                        <w:p>
                          <w:pPr>
                            <w:ind w:firstLine="709"/>
                            <w:jc w:val="both"/>
                            <w:rPr>
                              <w:color w:val="000000"/>
                              <w:lang w:eastAsia="lt-LT"/>
                            </w:rPr>
                          </w:pPr>
                          <w:sdt>
                            <w:sdtPr>
                              <w:alias w:val="Numeris"/>
                              <w:tag w:val="nr_8279996353974ebe8a83da12a3638fed"/>
                              <w:lock w:val="sdtLocked"/>
                              <w:richText/>
                            </w:sdtPr>
                            <w:sdtContent>
                              <w:r>
                                <w:rPr>
                                  <w:color w:val="000000"/>
                                  <w:szCs w:val="22"/>
                                  <w:lang w:eastAsia="lt-LT"/>
                                </w:rPr>
                                <w:t>47.8</w:t>
                              </w:r>
                            </w:sdtContent>
                          </w:sdt>
                          <w:r>
                            <w:rPr>
                              <w:color w:val="000000"/>
                              <w:szCs w:val="22"/>
                              <w:lang w:eastAsia="lt-LT"/>
                            </w:rPr>
                            <w:t>.* pavieniai laipteliai draudžiami;</w:t>
                          </w:r>
                        </w:p>
                      </w:sdtContent>
                    </w:sdt>
                    <w:sdt>
                      <w:sdtPr>
                        <w:alias w:val="47.9 p."/>
                        <w:tag w:val="part_2b1a5bfc85af4f8991a77762e7cd77c2"/>
                        <w:lock w:val="sdtLocked"/>
                        <w:richText/>
                      </w:sdtPr>
                      <w:sdtContent>
                        <w:p>
                          <w:pPr>
                            <w:ind w:firstLine="709"/>
                            <w:jc w:val="both"/>
                            <w:rPr>
                              <w:color w:val="000000"/>
                              <w:lang w:eastAsia="lt-LT"/>
                            </w:rPr>
                          </w:pPr>
                          <w:sdt>
                            <w:sdtPr>
                              <w:alias w:val="Numeris"/>
                              <w:tag w:val="nr_2b1a5bfc85af4f8991a77762e7cd77c2"/>
                              <w:lock w:val="sdtLocked"/>
                              <w:richText/>
                            </w:sdtPr>
                            <w:sdtContent>
                              <w:r>
                                <w:rPr>
                                  <w:color w:val="000000"/>
                                  <w:szCs w:val="22"/>
                                  <w:lang w:eastAsia="lt-LT"/>
                                </w:rPr>
                                <w:t>47.9</w:t>
                              </w:r>
                            </w:sdtContent>
                          </w:sdt>
                          <w:r>
                            <w:rPr>
                              <w:color w:val="000000"/>
                              <w:szCs w:val="22"/>
                              <w:lang w:eastAsia="lt-LT"/>
                            </w:rPr>
                            <w:t>. neįrėmintose stiklinėse duryse ir languose, jei stiklas yra žemiau nei 0,90 m virš grindų, turi būti naudojamas nedužusis stiklas;</w:t>
                          </w:r>
                        </w:p>
                      </w:sdtContent>
                    </w:sdt>
                    <w:sdt>
                      <w:sdtPr>
                        <w:alias w:val="47.10 p."/>
                        <w:tag w:val="part_2bd276613b264cdb8553f44ff1c4ddc5"/>
                        <w:lock w:val="sdtLocked"/>
                        <w:richText/>
                      </w:sdtPr>
                      <w:sdtContent>
                        <w:p>
                          <w:pPr>
                            <w:ind w:firstLine="709"/>
                            <w:jc w:val="both"/>
                            <w:rPr>
                              <w:color w:val="000000"/>
                              <w:lang w:eastAsia="lt-LT"/>
                            </w:rPr>
                          </w:pPr>
                          <w:sdt>
                            <w:sdtPr>
                              <w:alias w:val="Numeris"/>
                              <w:tag w:val="nr_2bd276613b264cdb8553f44ff1c4ddc5"/>
                              <w:lock w:val="sdtLocked"/>
                              <w:richText/>
                            </w:sdtPr>
                            <w:sdtContent>
                              <w:r>
                                <w:rPr>
                                  <w:color w:val="000000"/>
                                  <w:szCs w:val="22"/>
                                  <w:lang w:eastAsia="lt-LT"/>
                                </w:rPr>
                                <w:t>47.10</w:t>
                              </w:r>
                            </w:sdtContent>
                          </w:sdt>
                          <w:r>
                            <w:rPr>
                              <w:color w:val="000000"/>
                              <w:szCs w:val="22"/>
                              <w:lang w:eastAsia="lt-LT"/>
                            </w:rPr>
                            <w:t>. neįrėmintos stiklinės durys ir langai bei svyruojančios durys turi būti matomos, pažymėjus jas ženklais, kurių plotas ne mažesnis kaip 0,20 cm</w:t>
                          </w:r>
                          <w:r>
                            <w:rPr>
                              <w:color w:val="000000"/>
                              <w:szCs w:val="22"/>
                              <w:vertAlign w:val="superscript"/>
                              <w:lang w:eastAsia="lt-LT"/>
                            </w:rPr>
                            <w:t>2</w:t>
                          </w:r>
                          <w:r>
                            <w:rPr>
                              <w:color w:val="000000"/>
                              <w:szCs w:val="22"/>
                              <w:lang w:eastAsia="lt-LT"/>
                            </w:rPr>
                            <w:t xml:space="preserve"> ir išdėstant ženklus tarp 0,70 m ir 1,5 m aukštyje virš grindų;</w:t>
                          </w:r>
                        </w:p>
                      </w:sdtContent>
                    </w:sdt>
                    <w:sdt>
                      <w:sdtPr>
                        <w:alias w:val="47.11 p."/>
                        <w:tag w:val="part_524deb5e8c604811b97c357d98a52a39"/>
                        <w:lock w:val="sdtLocked"/>
                        <w:richText/>
                      </w:sdtPr>
                      <w:sdtContent>
                        <w:p>
                          <w:pPr>
                            <w:ind w:firstLine="709"/>
                            <w:jc w:val="both"/>
                            <w:rPr>
                              <w:color w:val="000000"/>
                              <w:lang w:eastAsia="lt-LT"/>
                            </w:rPr>
                          </w:pPr>
                          <w:sdt>
                            <w:sdtPr>
                              <w:alias w:val="Numeris"/>
                              <w:tag w:val="nr_524deb5e8c604811b97c357d98a52a39"/>
                              <w:lock w:val="sdtLocked"/>
                              <w:richText/>
                            </w:sdtPr>
                            <w:sdtContent>
                              <w:r>
                                <w:rPr>
                                  <w:color w:val="000000"/>
                                  <w:szCs w:val="22"/>
                                  <w:lang w:eastAsia="lt-LT"/>
                                </w:rPr>
                                <w:t>47.11</w:t>
                              </w:r>
                            </w:sdtContent>
                          </w:sdt>
                          <w:r>
                            <w:rPr>
                              <w:color w:val="000000"/>
                              <w:szCs w:val="22"/>
                              <w:lang w:eastAsia="lt-LT"/>
                            </w:rPr>
                            <w:t>.* pandusai ir laiptai, kurių nuolydis yra didesnis nei 5 %, mažiausiai kas 3 m turi būti su poilsio aikštelėmis;</w:t>
                          </w:r>
                        </w:p>
                      </w:sdtContent>
                    </w:sdt>
                    <w:sdt>
                      <w:sdtPr>
                        <w:alias w:val="47.12 p."/>
                        <w:tag w:val="part_03ab64a970e440c8a0f5f684974b9a47"/>
                        <w:lock w:val="sdtLocked"/>
                        <w:richText/>
                      </w:sdtPr>
                      <w:sdtContent>
                        <w:p>
                          <w:pPr>
                            <w:widowControl w:val="0"/>
                            <w:suppressAutoHyphens/>
                            <w:ind w:firstLine="709"/>
                            <w:jc w:val="both"/>
                            <w:rPr>
                              <w:color w:val="000000"/>
                              <w:lang w:eastAsia="lt-LT"/>
                            </w:rPr>
                          </w:pPr>
                          <w:sdt>
                            <w:sdtPr>
                              <w:alias w:val="Numeris"/>
                              <w:tag w:val="nr_03ab64a970e440c8a0f5f684974b9a47"/>
                              <w:lock w:val="sdtLocked"/>
                              <w:richText/>
                            </w:sdtPr>
                            <w:sdtContent>
                              <w:r>
                                <w:rPr>
                                  <w:color w:val="000000"/>
                                </w:rPr>
                                <w:t>47.12</w:t>
                              </w:r>
                            </w:sdtContent>
                          </w:sdt>
                          <w:r>
                            <w:rPr>
                              <w:color w:val="000000"/>
                            </w:rPr>
                            <w:t>. mažiausias bekliūtis Namo durų plotis turi būti 0,85 m, aukštis – 2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7.13 p."/>
                        <w:tag w:val="part_e27fcf7aa7c249bf832926a357e56727"/>
                        <w:lock w:val="sdtLocked"/>
                        <w:richText/>
                      </w:sdtPr>
                      <w:sdtContent>
                        <w:p>
                          <w:pPr>
                            <w:ind w:firstLine="709"/>
                            <w:jc w:val="both"/>
                            <w:rPr>
                              <w:color w:val="000000"/>
                              <w:lang w:eastAsia="lt-LT"/>
                            </w:rPr>
                          </w:pPr>
                          <w:sdt>
                            <w:sdtPr>
                              <w:alias w:val="Numeris"/>
                              <w:tag w:val="nr_e27fcf7aa7c249bf832926a357e56727"/>
                              <w:lock w:val="sdtLocked"/>
                              <w:richText/>
                            </w:sdtPr>
                            <w:sdtContent>
                              <w:r>
                                <w:rPr>
                                  <w:color w:val="000000"/>
                                  <w:szCs w:val="22"/>
                                  <w:lang w:eastAsia="lt-LT"/>
                                </w:rPr>
                                <w:t>47.13</w:t>
                              </w:r>
                            </w:sdtContent>
                          </w:sdt>
                          <w:r>
                            <w:rPr>
                              <w:color w:val="000000"/>
                              <w:szCs w:val="22"/>
                              <w:lang w:eastAsia="lt-LT"/>
                            </w:rPr>
                            <w:t>.* tarp grindų ir išsikišusių statybinių konstrukcijų dalių vertikalus atstumas turi būti ne mažesnis kaip 2,0 m;</w:t>
                          </w:r>
                        </w:p>
                      </w:sdtContent>
                    </w:sdt>
                    <w:sdt>
                      <w:sdtPr>
                        <w:alias w:val="47.14 p."/>
                        <w:tag w:val="part_8059ce84a6274ad9a0dac015efaf7c66"/>
                        <w:lock w:val="sdtLocked"/>
                        <w:richText/>
                      </w:sdtPr>
                      <w:sdtContent>
                        <w:p>
                          <w:pPr>
                            <w:ind w:firstLine="709"/>
                            <w:jc w:val="both"/>
                            <w:rPr>
                              <w:color w:val="000000"/>
                              <w:lang w:eastAsia="lt-LT"/>
                            </w:rPr>
                          </w:pPr>
                          <w:sdt>
                            <w:sdtPr>
                              <w:alias w:val="Numeris"/>
                              <w:tag w:val="nr_8059ce84a6274ad9a0dac015efaf7c66"/>
                              <w:lock w:val="sdtLocked"/>
                              <w:richText/>
                            </w:sdtPr>
                            <w:sdtContent>
                              <w:r>
                                <w:rPr>
                                  <w:color w:val="000000"/>
                                  <w:szCs w:val="22"/>
                                  <w:lang w:eastAsia="lt-LT"/>
                                </w:rPr>
                                <w:t>47.14</w:t>
                              </w:r>
                            </w:sdtContent>
                          </w:sdt>
                          <w:r>
                            <w:rPr>
                              <w:color w:val="000000"/>
                              <w:szCs w:val="22"/>
                              <w:lang w:eastAsia="lt-LT"/>
                            </w:rPr>
                            <w:t>. įėjimas iš lauko į aukštesnį nei dviejų aukštų Namą (išskyrus atskirą įėjimą į rūsį ar technines patalpas) turi būti su ne mažesniu kaip 1,0×1,0 m apsauginiu stogeliu;</w:t>
                          </w:r>
                        </w:p>
                      </w:sdtContent>
                    </w:sdt>
                    <w:sdt>
                      <w:sdtPr>
                        <w:alias w:val="47.15 p."/>
                        <w:tag w:val="part_6c79e0c03c14484499e17c5b0c299e71"/>
                        <w:lock w:val="sdtLocked"/>
                        <w:richText/>
                      </w:sdtPr>
                      <w:sdtContent>
                        <w:p>
                          <w:pPr>
                            <w:ind w:firstLine="709"/>
                            <w:jc w:val="both"/>
                            <w:rPr>
                              <w:color w:val="000000"/>
                              <w:lang w:eastAsia="lt-LT"/>
                            </w:rPr>
                          </w:pPr>
                          <w:sdt>
                            <w:sdtPr>
                              <w:alias w:val="Numeris"/>
                              <w:tag w:val="nr_6c79e0c03c14484499e17c5b0c299e71"/>
                              <w:lock w:val="sdtLocked"/>
                              <w:richText/>
                            </w:sdtPr>
                            <w:sdtContent>
                              <w:r>
                                <w:rPr>
                                  <w:color w:val="000000"/>
                                  <w:szCs w:val="22"/>
                                  <w:lang w:eastAsia="lt-LT"/>
                                </w:rPr>
                                <w:t>47.15</w:t>
                              </w:r>
                            </w:sdtContent>
                          </w:sdt>
                          <w:r>
                            <w:rPr>
                              <w:color w:val="000000"/>
                              <w:szCs w:val="22"/>
                              <w:lang w:eastAsia="lt-LT"/>
                            </w:rPr>
                            <w:t>. inžinerinių tinklų šulinių dangčiai sklypo susisiekimo komunikacijose (privažiavimuose, takuose, šaligatviuose) turi būti vienoje plokštumoje su jų paviršiumi; dangčių angos (ar tarpai tarp grotelių) turi būti ne didesni kaip 0,02 m.</w:t>
                          </w:r>
                        </w:p>
                      </w:sdtContent>
                    </w:sdt>
                  </w:sdtContent>
                </w:sdt>
                <w:sdt>
                  <w:sdtPr>
                    <w:alias w:val="48 p."/>
                    <w:tag w:val="part_e4700edb0d954f9ea7539d60a4bdbfef"/>
                    <w:lock w:val="sdtLocked"/>
                    <w:richText/>
                  </w:sdtPr>
                  <w:sdtContent>
                    <w:p>
                      <w:pPr>
                        <w:ind w:firstLine="709"/>
                        <w:jc w:val="both"/>
                        <w:rPr>
                          <w:color w:val="000000"/>
                          <w:lang w:eastAsia="lt-LT"/>
                        </w:rPr>
                      </w:pPr>
                      <w:sdt>
                        <w:sdtPr>
                          <w:alias w:val="Numeris"/>
                          <w:tag w:val="nr_e4700edb0d954f9ea7539d60a4bdbfef"/>
                          <w:lock w:val="sdtLocked"/>
                          <w:richText/>
                        </w:sdtPr>
                        <w:sdtContent>
                          <w:r>
                            <w:rPr>
                              <w:color w:val="000000"/>
                              <w:szCs w:val="22"/>
                              <w:lang w:eastAsia="lt-LT"/>
                            </w:rPr>
                            <w:t>48</w:t>
                          </w:r>
                        </w:sdtContent>
                      </w:sdt>
                      <w:r>
                        <w:rPr>
                          <w:color w:val="000000"/>
                          <w:szCs w:val="22"/>
                          <w:lang w:eastAsia="lt-LT"/>
                        </w:rPr>
                        <w:t xml:space="preserve">. </w:t>
                      </w:r>
                      <w:r>
                        <w:rPr>
                          <w:b/>
                          <w:bCs/>
                          <w:color w:val="000000"/>
                          <w:szCs w:val="22"/>
                          <w:lang w:eastAsia="lt-LT"/>
                        </w:rPr>
                        <w:t>Žmonių nudegimų ir nuplikinimų rizikai išvengti nustatomi šie reikalavimai:</w:t>
                      </w:r>
                    </w:p>
                    <w:sdt>
                      <w:sdtPr>
                        <w:alias w:val="48.1 p."/>
                        <w:tag w:val="part_1ac57a55bc9c40acbd0458df38e7d520"/>
                        <w:lock w:val="sdtLocked"/>
                        <w:richText/>
                      </w:sdtPr>
                      <w:sdtContent>
                        <w:p>
                          <w:pPr>
                            <w:ind w:firstLine="709"/>
                            <w:jc w:val="both"/>
                            <w:rPr>
                              <w:color w:val="000000"/>
                              <w:lang w:eastAsia="lt-LT"/>
                            </w:rPr>
                          </w:pPr>
                          <w:sdt>
                            <w:sdtPr>
                              <w:alias w:val="Numeris"/>
                              <w:tag w:val="nr_1ac57a55bc9c40acbd0458df38e7d520"/>
                              <w:lock w:val="sdtLocked"/>
                              <w:richText/>
                            </w:sdtPr>
                            <w:sdtContent>
                              <w:r>
                                <w:rPr>
                                  <w:color w:val="000000"/>
                                  <w:szCs w:val="22"/>
                                  <w:lang w:eastAsia="lt-LT"/>
                                </w:rPr>
                                <w:t>48.1</w:t>
                              </w:r>
                            </w:sdtContent>
                          </w:sdt>
                          <w:r>
                            <w:rPr>
                              <w:color w:val="000000"/>
                              <w:szCs w:val="22"/>
                              <w:lang w:eastAsia="lt-LT"/>
                            </w:rPr>
                            <w:t>. šildymo bei karšto vandentiekio prietaisų bei tiekimo ir pašalinimo vamzdžių paviršiaus temperatūra taškuose, kuriuose jie yra pasiekiami, turi būti ne didesnė nei 80 °C, o dūmtraukių, dūmtakių paviršiaus – ne didesnė kaip 40 °C;</w:t>
                          </w:r>
                        </w:p>
                      </w:sdtContent>
                    </w:sdt>
                    <w:sdt>
                      <w:sdtPr>
                        <w:alias w:val="48.2 p."/>
                        <w:tag w:val="part_23721541d4b74832b22d6c9af440f885"/>
                        <w:lock w:val="sdtLocked"/>
                        <w:richText/>
                      </w:sdtPr>
                      <w:sdtContent>
                        <w:p>
                          <w:pPr>
                            <w:ind w:firstLine="709"/>
                            <w:jc w:val="both"/>
                            <w:rPr>
                              <w:color w:val="000000"/>
                              <w:lang w:eastAsia="lt-LT"/>
                            </w:rPr>
                          </w:pPr>
                          <w:sdt>
                            <w:sdtPr>
                              <w:alias w:val="Numeris"/>
                              <w:tag w:val="nr_23721541d4b74832b22d6c9af440f885"/>
                              <w:lock w:val="sdtLocked"/>
                              <w:richText/>
                            </w:sdtPr>
                            <w:sdtContent>
                              <w:r>
                                <w:rPr>
                                  <w:color w:val="000000"/>
                                  <w:szCs w:val="22"/>
                                  <w:lang w:eastAsia="lt-LT"/>
                                </w:rPr>
                                <w:t>48.2</w:t>
                              </w:r>
                            </w:sdtContent>
                          </w:sdt>
                          <w:r>
                            <w:rPr>
                              <w:color w:val="000000"/>
                              <w:szCs w:val="22"/>
                              <w:lang w:eastAsia="lt-LT"/>
                            </w:rPr>
                            <w:t>. šilto oro temperatūra, matuojama 0,01 m atstumu nuo ventiliacijos angos, turi būti ne didesnė kaip 70 °C;</w:t>
                          </w:r>
                        </w:p>
                      </w:sdtContent>
                    </w:sdt>
                    <w:sdt>
                      <w:sdtPr>
                        <w:alias w:val="48.3 p."/>
                        <w:tag w:val="part_235ae8ef0126432b8bf5484d73b9c989"/>
                        <w:lock w:val="sdtLocked"/>
                        <w:richText/>
                      </w:sdtPr>
                      <w:sdtContent>
                        <w:p>
                          <w:pPr>
                            <w:ind w:firstLine="709"/>
                            <w:jc w:val="both"/>
                            <w:rPr>
                              <w:color w:val="000000"/>
                              <w:lang w:eastAsia="lt-LT"/>
                            </w:rPr>
                          </w:pPr>
                          <w:sdt>
                            <w:sdtPr>
                              <w:alias w:val="Numeris"/>
                              <w:tag w:val="nr_235ae8ef0126432b8bf5484d73b9c989"/>
                              <w:lock w:val="sdtLocked"/>
                              <w:richText/>
                            </w:sdtPr>
                            <w:sdtContent>
                              <w:r>
                                <w:rPr>
                                  <w:color w:val="000000"/>
                                  <w:szCs w:val="22"/>
                                  <w:lang w:eastAsia="lt-LT"/>
                                </w:rPr>
                                <w:t>48.3</w:t>
                              </w:r>
                            </w:sdtContent>
                          </w:sdt>
                          <w:r>
                            <w:rPr>
                              <w:color w:val="000000"/>
                              <w:szCs w:val="22"/>
                              <w:lang w:eastAsia="lt-LT"/>
                            </w:rPr>
                            <w:t>. buitinio karšto vandens temperatūra turi neviršyti nustatytos HN 24:2003 [6.4.7].</w:t>
                          </w:r>
                        </w:p>
                      </w:sdtContent>
                    </w:sdt>
                  </w:sdtContent>
                </w:sdt>
                <w:sdt>
                  <w:sdtPr>
                    <w:alias w:val="49 p."/>
                    <w:tag w:val="part_6a4fc1a3795f41b79e1487783c98252a"/>
                    <w:lock w:val="sdtLocked"/>
                    <w:richText/>
                  </w:sdtPr>
                  <w:sdtContent>
                    <w:p>
                      <w:pPr>
                        <w:ind w:firstLine="709"/>
                        <w:jc w:val="both"/>
                        <w:rPr>
                          <w:color w:val="000000"/>
                          <w:lang w:eastAsia="lt-LT"/>
                        </w:rPr>
                      </w:pPr>
                      <w:sdt>
                        <w:sdtPr>
                          <w:alias w:val="Numeris"/>
                          <w:tag w:val="nr_6a4fc1a3795f41b79e1487783c98252a"/>
                          <w:lock w:val="sdtLocked"/>
                          <w:richText/>
                        </w:sdtPr>
                        <w:sdtContent>
                          <w:r>
                            <w:rPr>
                              <w:color w:val="000000"/>
                              <w:szCs w:val="22"/>
                              <w:lang w:eastAsia="lt-LT"/>
                            </w:rPr>
                            <w:t>49</w:t>
                          </w:r>
                        </w:sdtContent>
                      </w:sdt>
                      <w:r>
                        <w:rPr>
                          <w:color w:val="000000"/>
                          <w:szCs w:val="22"/>
                          <w:lang w:eastAsia="lt-LT"/>
                        </w:rPr>
                        <w:t xml:space="preserve">. </w:t>
                      </w:r>
                      <w:r>
                        <w:rPr>
                          <w:b/>
                          <w:bCs/>
                          <w:color w:val="000000"/>
                          <w:szCs w:val="22"/>
                          <w:lang w:eastAsia="lt-LT"/>
                        </w:rPr>
                        <w:t>Nutrenkimo elektros srove rizikai išvengti nustatomi šie reikalavimai:</w:t>
                      </w:r>
                    </w:p>
                    <w:sdt>
                      <w:sdtPr>
                        <w:alias w:val="49.1 p."/>
                        <w:tag w:val="part_7a81b598a4204abb96c7901c448bd0eb"/>
                        <w:lock w:val="sdtLocked"/>
                        <w:richText/>
                      </w:sdtPr>
                      <w:sdtContent>
                        <w:p>
                          <w:pPr>
                            <w:widowControl w:val="0"/>
                            <w:suppressAutoHyphens/>
                            <w:ind w:firstLine="709"/>
                            <w:jc w:val="both"/>
                            <w:rPr>
                              <w:color w:val="000000"/>
                              <w:lang w:eastAsia="lt-LT"/>
                            </w:rPr>
                          </w:pPr>
                          <w:sdt>
                            <w:sdtPr>
                              <w:alias w:val="Numeris"/>
                              <w:tag w:val="nr_7a81b598a4204abb96c7901c448bd0eb"/>
                              <w:lock w:val="sdtLocked"/>
                              <w:richText/>
                            </w:sdtPr>
                            <w:sdtContent>
                              <w:r>
                                <w:rPr>
                                  <w:color w:val="000000"/>
                                </w:rPr>
                                <w:t>49.1</w:t>
                              </w:r>
                            </w:sdtContent>
                          </w:sdt>
                          <w:r>
                            <w:rPr>
                              <w:color w:val="000000"/>
                            </w:rPr>
                            <w:t>.* Name turi būti įrengta apsaugos nuo žaibo smūgio (žaibosaugos) sistema</w:t>
                          </w:r>
                          <w:r>
                            <w:rPr>
                              <w:b/>
                              <w:bCs/>
                              <w:color w:val="000000"/>
                            </w:rPr>
                            <w:t xml:space="preserve"> </w:t>
                          </w:r>
                          <w:r>
                            <w:rPr>
                              <w:color w:val="000000"/>
                            </w:rPr>
                            <w:t>pagal STR 2.01.06:2009 [6.2.13]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9.2 p."/>
                        <w:tag w:val="part_69e7e252ce9b4bbd854a285c3313ea52"/>
                        <w:lock w:val="sdtLocked"/>
                        <w:richText/>
                      </w:sdtPr>
                      <w:sdtContent>
                        <w:p>
                          <w:pPr>
                            <w:ind w:firstLine="709"/>
                            <w:jc w:val="both"/>
                            <w:rPr>
                              <w:color w:val="000000"/>
                              <w:lang w:eastAsia="lt-LT"/>
                            </w:rPr>
                          </w:pPr>
                          <w:sdt>
                            <w:sdtPr>
                              <w:alias w:val="Numeris"/>
                              <w:tag w:val="nr_69e7e252ce9b4bbd854a285c3313ea52"/>
                              <w:lock w:val="sdtLocked"/>
                              <w:richText/>
                            </w:sdtPr>
                            <w:sdtContent>
                              <w:r>
                                <w:rPr>
                                  <w:color w:val="000000"/>
                                  <w:szCs w:val="22"/>
                                  <w:lang w:eastAsia="lt-LT"/>
                                </w:rPr>
                                <w:t>49.2</w:t>
                              </w:r>
                            </w:sdtContent>
                          </w:sdt>
                          <w:r>
                            <w:rPr>
                              <w:color w:val="000000"/>
                              <w:szCs w:val="22"/>
                              <w:lang w:eastAsia="lt-LT"/>
                            </w:rPr>
                            <w:t>. Namo elektros inžinerinės sistemos turi būti projektuojamos numatant įžeminimo (įnulinimo) galimybę.</w:t>
                          </w:r>
                        </w:p>
                      </w:sdtContent>
                    </w:sdt>
                  </w:sdtContent>
                </w:sdt>
                <w:sdt>
                  <w:sdtPr>
                    <w:alias w:val="50 p."/>
                    <w:tag w:val="part_1cddaef0116f4137b698713e16ff9c31"/>
                    <w:lock w:val="sdtLocked"/>
                    <w:richText/>
                  </w:sdtPr>
                  <w:sdtContent>
                    <w:p>
                      <w:pPr>
                        <w:ind w:firstLine="709"/>
                        <w:jc w:val="both"/>
                        <w:rPr>
                          <w:color w:val="000000"/>
                          <w:lang w:eastAsia="lt-LT"/>
                        </w:rPr>
                      </w:pPr>
                      <w:sdt>
                        <w:sdtPr>
                          <w:alias w:val="Numeris"/>
                          <w:tag w:val="nr_1cddaef0116f4137b698713e16ff9c31"/>
                          <w:lock w:val="sdtLocked"/>
                          <w:richText/>
                        </w:sdtPr>
                        <w:sdtContent>
                          <w:r>
                            <w:rPr>
                              <w:color w:val="000000"/>
                              <w:szCs w:val="22"/>
                              <w:lang w:eastAsia="lt-LT"/>
                            </w:rPr>
                            <w:t>50</w:t>
                          </w:r>
                        </w:sdtContent>
                      </w:sdt>
                      <w:r>
                        <w:rPr>
                          <w:color w:val="000000"/>
                          <w:szCs w:val="22"/>
                          <w:lang w:eastAsia="lt-LT"/>
                        </w:rPr>
                        <w:t xml:space="preserve">. </w:t>
                      </w:r>
                      <w:r>
                        <w:rPr>
                          <w:b/>
                          <w:bCs/>
                          <w:color w:val="000000"/>
                          <w:szCs w:val="22"/>
                          <w:lang w:eastAsia="lt-LT"/>
                        </w:rPr>
                        <w:t>Sprogimo rizikai išvengti nustatomi šie reikalavimai:</w:t>
                      </w:r>
                      <w:r>
                        <w:rPr>
                          <w:color w:val="000000"/>
                          <w:szCs w:val="22"/>
                          <w:lang w:eastAsia="lt-LT"/>
                        </w:rPr>
                        <w:t xml:space="preserve"> patalpos, kuriose įrengtos dujų sistemos turi būti įrengtos pagal STR 2.08.01:2004 [6.2.26] reikalavimus.</w:t>
                      </w:r>
                    </w:p>
                  </w:sdtContent>
                </w:sdt>
                <w:sdt>
                  <w:sdtPr>
                    <w:alias w:val="51 p."/>
                    <w:tag w:val="part_2d4f4a7d19514d7c95a82c5a80f1996d"/>
                    <w:lock w:val="sdtLocked"/>
                    <w:richText/>
                  </w:sdtPr>
                  <w:sdtContent>
                    <w:p>
                      <w:pPr>
                        <w:ind w:firstLine="709"/>
                        <w:jc w:val="both"/>
                        <w:rPr>
                          <w:color w:val="000000"/>
                          <w:lang w:eastAsia="lt-LT"/>
                        </w:rPr>
                      </w:pPr>
                      <w:sdt>
                        <w:sdtPr>
                          <w:alias w:val="Numeris"/>
                          <w:tag w:val="nr_2d4f4a7d19514d7c95a82c5a80f1996d"/>
                          <w:lock w:val="sdtLocked"/>
                          <w:richText/>
                        </w:sdtPr>
                        <w:sdtContent>
                          <w:r>
                            <w:rPr>
                              <w:color w:val="000000"/>
                              <w:szCs w:val="22"/>
                              <w:lang w:eastAsia="lt-LT"/>
                            </w:rPr>
                            <w:t>51</w:t>
                          </w:r>
                        </w:sdtContent>
                      </w:sdt>
                      <w:r>
                        <w:rPr>
                          <w:color w:val="000000"/>
                          <w:szCs w:val="22"/>
                          <w:lang w:eastAsia="lt-LT"/>
                        </w:rPr>
                        <w:t>.* Namo bei sklypo apsaugos nuo vagysčių, smurto ir vandalizmo [6.6.2] reikalavimai (visi ar daliniai) taikomi tuo atveju, jei tai numatyta statytojo (užsakovo) techninėje užduotyje [6.2.1].</w:t>
                      </w:r>
                    </w:p>
                    <w:p>
                      <w:pPr>
                        <w:ind w:firstLine="709"/>
                        <w:jc w:val="both"/>
                        <w:rPr>
                          <w:color w:val="000000"/>
                          <w:szCs w:val="8"/>
                          <w:lang w:eastAsia="lt-LT"/>
                        </w:rPr>
                      </w:pPr>
                    </w:p>
                  </w:sdtContent>
                </w:sdt>
              </w:sdtContent>
            </w:sdt>
            <w:sdt>
              <w:sdtPr>
                <w:alias w:val="skirsnis"/>
                <w:tag w:val="part_e5114aa41b084141ad996ca01fad9966"/>
                <w:lock w:val="sdtLocked"/>
                <w:richText/>
              </w:sdtPr>
              <w:sdtContent>
                <w:p>
                  <w:pPr>
                    <w:jc w:val="center"/>
                    <w:rPr>
                      <w:b/>
                      <w:bCs/>
                      <w:caps/>
                      <w:color w:val="000000"/>
                      <w:lang w:eastAsia="lt-LT"/>
                    </w:rPr>
                  </w:pPr>
                  <w:sdt>
                    <w:sdtPr>
                      <w:alias w:val="Numeris"/>
                      <w:tag w:val="nr_e5114aa41b084141ad996ca01fad9966"/>
                      <w:lock w:val="sdtLocked"/>
                      <w:richText/>
                    </w:sdtPr>
                    <w:sdtContent>
                      <w:r>
                        <w:rPr>
                          <w:caps/>
                          <w:color w:val="000000"/>
                          <w:szCs w:val="22"/>
                          <w:lang w:eastAsia="lt-LT"/>
                        </w:rPr>
                        <w:t>V</w:t>
                      </w:r>
                    </w:sdtContent>
                  </w:sdt>
                  <w:r>
                    <w:rPr>
                      <w:caps/>
                      <w:color w:val="000000"/>
                      <w:szCs w:val="22"/>
                      <w:lang w:eastAsia="lt-LT"/>
                    </w:rPr>
                    <w:t xml:space="preserve"> SKIRSNIS. </w:t>
                  </w:r>
                  <w:sdt>
                    <w:sdtPr>
                      <w:alias w:val="Pavadinimas"/>
                      <w:tag w:val="title_e5114aa41b084141ad996ca01fad9966"/>
                      <w:lock w:val="sdtLocked"/>
                      <w:richText/>
                    </w:sdtPr>
                    <w:sdtContent>
                      <w:r>
                        <w:rPr>
                          <w:caps/>
                          <w:color w:val="000000"/>
                          <w:szCs w:val="22"/>
                          <w:lang w:eastAsia="lt-LT"/>
                        </w:rPr>
                        <w:t>APSAUGA NUO TRIUKŠMO</w:t>
                      </w:r>
                    </w:sdtContent>
                  </w:sdt>
                </w:p>
                <w:p>
                  <w:pPr>
                    <w:ind w:firstLine="709"/>
                    <w:jc w:val="both"/>
                    <w:rPr>
                      <w:color w:val="000000"/>
                      <w:szCs w:val="8"/>
                      <w:lang w:eastAsia="lt-LT"/>
                    </w:rPr>
                  </w:pPr>
                </w:p>
                <w:sdt>
                  <w:sdtPr>
                    <w:alias w:val="52 p."/>
                    <w:tag w:val="part_ea3d2338056648d5bb721696076bdc24"/>
                    <w:lock w:val="sdtLocked"/>
                    <w:richText/>
                  </w:sdtPr>
                  <w:sdtContent>
                    <w:p>
                      <w:pPr>
                        <w:widowControl w:val="0"/>
                        <w:suppressAutoHyphens/>
                        <w:ind w:firstLine="709"/>
                        <w:jc w:val="both"/>
                        <w:rPr>
                          <w:color w:val="000000"/>
                          <w:lang w:eastAsia="lt-LT"/>
                        </w:rPr>
                      </w:pPr>
                      <w:sdt>
                        <w:sdtPr>
                          <w:alias w:val="Numeris"/>
                          <w:tag w:val="nr_ea3d2338056648d5bb721696076bdc24"/>
                          <w:lock w:val="sdtLocked"/>
                          <w:richText/>
                        </w:sdtPr>
                        <w:sdtContent>
                          <w:r>
                            <w:rPr>
                              <w:color w:val="000000"/>
                            </w:rPr>
                            <w:t>52</w:t>
                          </w:r>
                        </w:sdtContent>
                      </w:sdt>
                      <w:r>
                        <w:rPr>
                          <w:color w:val="000000"/>
                        </w:rPr>
                        <w:t>. Apsaugos nuo triukšmo reikalavimai pateikiami STR 2.01.01(5):2008 [6.2.10] ir STR 2.01.07:2003 [6.2.14].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3 p."/>
                    <w:tag w:val="part_25a8debbdde845328218ac04cf8ecea8"/>
                    <w:lock w:val="sdtLocked"/>
                    <w:richText/>
                  </w:sdtPr>
                  <w:sdtContent>
                    <w:p>
                      <w:pPr>
                        <w:ind w:firstLine="709"/>
                        <w:jc w:val="both"/>
                        <w:rPr>
                          <w:color w:val="000000"/>
                          <w:lang w:eastAsia="lt-LT"/>
                        </w:rPr>
                      </w:pPr>
                      <w:sdt>
                        <w:sdtPr>
                          <w:alias w:val="Numeris"/>
                          <w:tag w:val="nr_25a8debbdde845328218ac04cf8ecea8"/>
                          <w:lock w:val="sdtLocked"/>
                          <w:richText/>
                        </w:sdtPr>
                        <w:sdtContent>
                          <w:r>
                            <w:rPr>
                              <w:color w:val="000000"/>
                              <w:szCs w:val="22"/>
                              <w:lang w:eastAsia="lt-LT"/>
                            </w:rPr>
                            <w:t>53</w:t>
                          </w:r>
                        </w:sdtContent>
                      </w:sdt>
                      <w:r>
                        <w:rPr>
                          <w:color w:val="000000"/>
                          <w:szCs w:val="22"/>
                          <w:lang w:eastAsia="lt-LT"/>
                        </w:rPr>
                        <w:t>. Namo garso klasė (akustinio komforto lygis) parenkama pagal statytojo (užsakovo) pageidavimą, nurodytą techninėje užduotyje STR 1.05.06:2005 [6.2.1]. Namo atitvarų garso izoliavimo rodikliai nustatomi, vadovaujantis STR 2.01.07:2003 [6.2.14]. Minimali privaloma naujai projektuojamo Namo garso klasė – E. Sublokuotų Namų bendros sienos akustiniai rodikliai turi atitikti ne žemesnius kaip C garso klasės reikalavimus.</w:t>
                      </w:r>
                    </w:p>
                  </w:sdtContent>
                </w:sdt>
                <w:sdt>
                  <w:sdtPr>
                    <w:alias w:val="54 p."/>
                    <w:tag w:val="part_6ae04bc0a2c94735955a3e1a9de07c1c"/>
                    <w:lock w:val="sdtLocked"/>
                    <w:richText/>
                  </w:sdtPr>
                  <w:sdtContent>
                    <w:p>
                      <w:pPr>
                        <w:ind w:firstLine="709"/>
                        <w:jc w:val="both"/>
                        <w:rPr>
                          <w:color w:val="000000"/>
                          <w:lang w:eastAsia="lt-LT"/>
                        </w:rPr>
                      </w:pPr>
                      <w:sdt>
                        <w:sdtPr>
                          <w:alias w:val="Numeris"/>
                          <w:tag w:val="nr_6ae04bc0a2c94735955a3e1a9de07c1c"/>
                          <w:lock w:val="sdtLocked"/>
                          <w:richText/>
                        </w:sdtPr>
                        <w:sdtContent>
                          <w:r>
                            <w:rPr>
                              <w:color w:val="000000"/>
                              <w:szCs w:val="22"/>
                              <w:lang w:eastAsia="lt-LT"/>
                            </w:rPr>
                            <w:t>54</w:t>
                          </w:r>
                        </w:sdtContent>
                      </w:sdt>
                      <w:r>
                        <w:rPr>
                          <w:color w:val="000000"/>
                          <w:szCs w:val="22"/>
                          <w:lang w:eastAsia="lt-LT"/>
                        </w:rPr>
                        <w:t>. Rekonstruotų ar kapitališkai suremontuotų Namų garso klasė neturi pablogėti. Namų, pradėtų projektuoti iki Reglamento įsigaliojimo dienos, esamos garso klasės gali būti nustatomos savininkui (valdytojui) pageidaujant. Rąstinių Namų kaimo vietovėje garso klasė nereglamentuojama.</w:t>
                      </w:r>
                    </w:p>
                  </w:sdtContent>
                </w:sdt>
                <w:sdt>
                  <w:sdtPr>
                    <w:alias w:val="55 p."/>
                    <w:tag w:val="part_79bbf5dfd0424308aff9d45be94c1cb0"/>
                    <w:lock w:val="sdtLocked"/>
                    <w:richText/>
                  </w:sdtPr>
                  <w:sdtContent>
                    <w:p>
                      <w:pPr>
                        <w:ind w:firstLine="709"/>
                        <w:jc w:val="both"/>
                        <w:rPr>
                          <w:color w:val="000000"/>
                          <w:lang w:eastAsia="lt-LT"/>
                        </w:rPr>
                      </w:pPr>
                      <w:sdt>
                        <w:sdtPr>
                          <w:alias w:val="Numeris"/>
                          <w:tag w:val="nr_79bbf5dfd0424308aff9d45be94c1cb0"/>
                          <w:lock w:val="sdtLocked"/>
                          <w:richText/>
                        </w:sdtPr>
                        <w:sdtContent>
                          <w:r>
                            <w:rPr>
                              <w:color w:val="000000"/>
                              <w:szCs w:val="22"/>
                              <w:lang w:eastAsia="lt-LT"/>
                            </w:rPr>
                            <w:t>55</w:t>
                          </w:r>
                        </w:sdtContent>
                      </w:sdt>
                      <w:r>
                        <w:rPr>
                          <w:color w:val="000000"/>
                          <w:szCs w:val="22"/>
                          <w:lang w:eastAsia="lt-LT"/>
                        </w:rPr>
                        <w:t>. Namo išorės aplinka (sklypo ribose) nuo išorės triukšmo šaltinių gali būti apsaugoma, panaudojant triukšmo ekranus, įrengiamus tarp triukšmo šaltinio ir Namo (žr. STR 2.06.01:1999 [6.2.24]).</w:t>
                      </w:r>
                    </w:p>
                    <w:p>
                      <w:pPr>
                        <w:ind w:firstLine="709"/>
                        <w:jc w:val="both"/>
                        <w:rPr>
                          <w:color w:val="000000"/>
                          <w:lang w:eastAsia="lt-LT"/>
                        </w:rPr>
                      </w:pPr>
                    </w:p>
                  </w:sdtContent>
                </w:sdt>
              </w:sdtContent>
            </w:sdt>
            <w:sdt>
              <w:sdtPr>
                <w:alias w:val="skirsnis"/>
                <w:tag w:val="part_8e94cfea11be48a5a21ade523b92dd0b"/>
                <w:lock w:val="sdtLocked"/>
                <w:richText/>
              </w:sdtPr>
              <w:sdtContent>
                <w:p>
                  <w:pPr>
                    <w:jc w:val="center"/>
                    <w:rPr>
                      <w:b/>
                      <w:bCs/>
                      <w:caps/>
                      <w:color w:val="000000"/>
                      <w:lang w:eastAsia="lt-LT"/>
                    </w:rPr>
                  </w:pPr>
                  <w:sdt>
                    <w:sdtPr>
                      <w:alias w:val="Numeris"/>
                      <w:tag w:val="nr_8e94cfea11be48a5a21ade523b92dd0b"/>
                      <w:lock w:val="sdtLocked"/>
                      <w:richText/>
                    </w:sdtPr>
                    <w:sdtContent>
                      <w:r>
                        <w:rPr>
                          <w:caps/>
                          <w:color w:val="000000"/>
                          <w:szCs w:val="22"/>
                          <w:lang w:eastAsia="lt-LT"/>
                        </w:rPr>
                        <w:t>VI</w:t>
                      </w:r>
                    </w:sdtContent>
                  </w:sdt>
                  <w:r>
                    <w:rPr>
                      <w:caps/>
                      <w:color w:val="000000"/>
                      <w:szCs w:val="22"/>
                      <w:lang w:eastAsia="lt-LT"/>
                    </w:rPr>
                    <w:t xml:space="preserve"> SKIRSNIS. </w:t>
                  </w:r>
                  <w:sdt>
                    <w:sdtPr>
                      <w:alias w:val="Pavadinimas"/>
                      <w:tag w:val="title_8e94cfea11be48a5a21ade523b92dd0b"/>
                      <w:lock w:val="sdtLocked"/>
                      <w:richText/>
                    </w:sdtPr>
                    <w:sdtContent>
                      <w:r>
                        <w:rPr>
                          <w:caps/>
                          <w:color w:val="000000"/>
                          <w:szCs w:val="22"/>
                          <w:lang w:eastAsia="lt-LT"/>
                        </w:rPr>
                        <w:t>ENERGIJOS TAUPYMAS IR ŠILUMOS IŠSAUGOJIMAS</w:t>
                      </w:r>
                    </w:sdtContent>
                  </w:sdt>
                </w:p>
                <w:p>
                  <w:pPr>
                    <w:ind w:firstLine="709"/>
                    <w:jc w:val="both"/>
                    <w:rPr>
                      <w:color w:val="000000"/>
                      <w:szCs w:val="8"/>
                      <w:lang w:eastAsia="lt-LT"/>
                    </w:rPr>
                  </w:pPr>
                </w:p>
                <w:sdt>
                  <w:sdtPr>
                    <w:alias w:val="56 p."/>
                    <w:tag w:val="part_7cd864903cec466394eaed581b95ac9a"/>
                    <w:lock w:val="sdtLocked"/>
                    <w:richText/>
                  </w:sdtPr>
                  <w:sdtContent>
                    <w:p>
                      <w:pPr>
                        <w:ind w:firstLine="709"/>
                        <w:jc w:val="both"/>
                        <w:rPr>
                          <w:color w:val="000000"/>
                          <w:lang w:eastAsia="lt-LT"/>
                        </w:rPr>
                      </w:pPr>
                      <w:sdt>
                        <w:sdtPr>
                          <w:alias w:val="Numeris"/>
                          <w:tag w:val="nr_7cd864903cec466394eaed581b95ac9a"/>
                          <w:lock w:val="sdtLocked"/>
                          <w:richText/>
                        </w:sdtPr>
                        <w:sdtContent>
                          <w:r>
                            <w:rPr>
                              <w:color w:val="000000"/>
                              <w:szCs w:val="22"/>
                              <w:lang w:eastAsia="lt-LT"/>
                            </w:rPr>
                            <w:t>56</w:t>
                          </w:r>
                        </w:sdtContent>
                      </w:sdt>
                      <w:r>
                        <w:rPr>
                          <w:color w:val="000000"/>
                          <w:szCs w:val="22"/>
                          <w:lang w:eastAsia="lt-LT"/>
                        </w:rPr>
                        <w:t xml:space="preserve">. </w:t>
                      </w:r>
                      <w:r>
                        <w:rPr>
                          <w:color w:val="000000"/>
                        </w:rPr>
                        <w:t>Energijos taupymo ir šilumos išsaugojimo reikalavimus nustato STR 2.01.01(6):2008 [6.2.11]. Šis reikalavimas laikomas įvykdytu, jei</w:t>
                      </w:r>
                      <w:r>
                        <w:rPr>
                          <w:color w:val="000000"/>
                          <w:szCs w:val="22"/>
                          <w:lang w:eastAsia="lt-LT"/>
                        </w:rPr>
                        <w:t>:</w:t>
                      </w:r>
                    </w:p>
                    <w:sdt>
                      <w:sdtPr>
                        <w:alias w:val="56.1 p."/>
                        <w:tag w:val="part_4b7559aa0cd74c618bfbec1957e9ec33"/>
                        <w:lock w:val="sdtLocked"/>
                        <w:richText/>
                      </w:sdtPr>
                      <w:sdtContent>
                        <w:p>
                          <w:pPr>
                            <w:ind w:firstLine="709"/>
                            <w:jc w:val="both"/>
                            <w:rPr>
                              <w:color w:val="000000"/>
                              <w:lang w:eastAsia="lt-LT"/>
                            </w:rPr>
                          </w:pPr>
                          <w:sdt>
                            <w:sdtPr>
                              <w:alias w:val="Numeris"/>
                              <w:tag w:val="nr_4b7559aa0cd74c618bfbec1957e9ec33"/>
                              <w:lock w:val="sdtLocked"/>
                              <w:richText/>
                            </w:sdtPr>
                            <w:sdtContent>
                              <w:r>
                                <w:rPr>
                                  <w:color w:val="000000"/>
                                  <w:szCs w:val="22"/>
                                  <w:lang w:eastAsia="lt-LT"/>
                                </w:rPr>
                                <w:t>56.1</w:t>
                              </w:r>
                            </w:sdtContent>
                          </w:sdt>
                          <w:r>
                            <w:rPr>
                              <w:color w:val="000000"/>
                              <w:szCs w:val="22"/>
                              <w:lang w:eastAsia="lt-LT"/>
                            </w:rPr>
                            <w:t xml:space="preserve">. Namo išorės atitvarinių konstrukcijų šiluminiai parametrai atitinka nustatytus STR 2.05.01:2005 [6.2.20]. </w:t>
                          </w:r>
                          <w:r>
                            <w:rPr>
                              <w:color w:val="000000"/>
                            </w:rPr>
                            <w:t>Statybos produktų, iš kurių pastatytos pastato atitvarinės konstrukcijos, šiluminių techninių dydžių deklaruojamosios ir projektinės vertės nustatomos vadovaujantis STR 2.01.03:2009 [6.2.22</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6.2 p."/>
                        <w:tag w:val="part_527c0f74e8c242dea765de9a306fcb6d"/>
                        <w:lock w:val="sdtLocked"/>
                        <w:richText/>
                      </w:sdtPr>
                      <w:sdtContent>
                        <w:p>
                          <w:pPr>
                            <w:ind w:firstLine="709"/>
                            <w:jc w:val="both"/>
                            <w:rPr>
                              <w:color w:val="000000"/>
                              <w:lang w:eastAsia="lt-LT"/>
                            </w:rPr>
                          </w:pPr>
                          <w:sdt>
                            <w:sdtPr>
                              <w:alias w:val="Numeris"/>
                              <w:tag w:val="nr_527c0f74e8c242dea765de9a306fcb6d"/>
                              <w:lock w:val="sdtLocked"/>
                              <w:richText/>
                            </w:sdtPr>
                            <w:sdtContent>
                              <w:r>
                                <w:rPr>
                                  <w:color w:val="000000"/>
                                  <w:szCs w:val="22"/>
                                  <w:lang w:eastAsia="lt-LT"/>
                                </w:rPr>
                                <w:t>56.2</w:t>
                              </w:r>
                            </w:sdtContent>
                          </w:sdt>
                          <w:r>
                            <w:rPr>
                              <w:color w:val="000000"/>
                              <w:szCs w:val="22"/>
                              <w:lang w:eastAsia="lt-LT"/>
                            </w:rPr>
                            <w:t>. Namo šildymo, vėdinimo, oro kondicionavimo ir karšto vandentiekio sistemos yra suprojektuotos bei įrengtos taip, kad būtų išlaikyti patalpų namo ir jo patalpų vidaus mikroklimato parametrai ir kiti gyvenamosioms patalpoms nustatyti reikalavimai (žr. Reglamento 42.2 p.), bei yra numatytas šių sistemų automatinis ar rankinis reguliavimas, o esant centralizuotam šilumos tiekimui, – įrengti šilumos suvartojimo apskaitos prietaisai;</w:t>
                          </w:r>
                        </w:p>
                      </w:sdtContent>
                    </w:sdt>
                    <w:sdt>
                      <w:sdtPr>
                        <w:alias w:val="56.3 p."/>
                        <w:tag w:val="part_e8130c3de1394df0b9d38da3149a4ccd"/>
                        <w:lock w:val="sdtLocked"/>
                        <w:richText/>
                      </w:sdtPr>
                      <w:sdtContent>
                        <w:p>
                          <w:pPr>
                            <w:ind w:firstLine="709"/>
                            <w:jc w:val="both"/>
                            <w:rPr>
                              <w:color w:val="000000"/>
                              <w:lang w:eastAsia="lt-LT"/>
                            </w:rPr>
                          </w:pPr>
                          <w:sdt>
                            <w:sdtPr>
                              <w:alias w:val="Numeris"/>
                              <w:tag w:val="nr_e8130c3de1394df0b9d38da3149a4ccd"/>
                              <w:lock w:val="sdtLocked"/>
                              <w:richText/>
                            </w:sdtPr>
                            <w:sdtContent>
                              <w:r>
                                <w:rPr>
                                  <w:color w:val="000000"/>
                                  <w:szCs w:val="22"/>
                                  <w:lang w:eastAsia="lt-LT"/>
                                </w:rPr>
                                <w:t>56.3</w:t>
                              </w:r>
                            </w:sdtContent>
                          </w:sdt>
                          <w:r>
                            <w:rPr>
                              <w:color w:val="000000"/>
                              <w:szCs w:val="22"/>
                              <w:lang w:eastAsia="lt-LT"/>
                            </w:rPr>
                            <w:t xml:space="preserve">. Namo (patalpos) šildymo sistemos galia padengia visus Namo (patalpos) nuostolius, kurie nustatomi, susumavus visų patalpų arba šildomųjų erdvių, kurias apšildo nagrinėjama šildymo sistema, šilumos nuostolius. </w:t>
                          </w:r>
                          <w:r>
                            <w:rPr>
                              <w:color w:val="000000"/>
                            </w:rPr>
                            <w:t>Šilumos nuostoliai ir sunaudojamos šilumos energijos kiekis apskaičiuojami pagal STR 2.09.04:2008 [6.2.21] nustatytus reikalavimus</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skyrius"/>
            <w:tag w:val="part_885389d209934bca8214120c169ffad7"/>
            <w:lock w:val="sdtLocked"/>
            <w:richText/>
          </w:sdtPr>
          <w:sdtContent>
            <w:p>
              <w:pPr>
                <w:jc w:val="center"/>
                <w:rPr>
                  <w:b/>
                  <w:bCs/>
                  <w:caps/>
                  <w:color w:val="000000"/>
                  <w:lang w:eastAsia="lt-LT"/>
                </w:rPr>
              </w:pPr>
              <w:sdt>
                <w:sdtPr>
                  <w:alias w:val="Numeris"/>
                  <w:tag w:val="nr_885389d209934bca8214120c169ffad7"/>
                  <w:lock w:val="sdtLocked"/>
                  <w:richText/>
                </w:sdtPr>
                <w:sdtContent>
                  <w:r>
                    <w:rPr>
                      <w:b/>
                      <w:bCs/>
                      <w:caps/>
                      <w:color w:val="000000"/>
                      <w:szCs w:val="22"/>
                      <w:lang w:eastAsia="lt-LT"/>
                    </w:rPr>
                    <w:t>VII</w:t>
                  </w:r>
                </w:sdtContent>
              </w:sdt>
              <w:r>
                <w:rPr>
                  <w:b/>
                  <w:bCs/>
                  <w:caps/>
                  <w:color w:val="000000"/>
                  <w:szCs w:val="22"/>
                  <w:lang w:eastAsia="lt-LT"/>
                </w:rPr>
                <w:t xml:space="preserve"> SKYRIUS. </w:t>
              </w:r>
              <w:sdt>
                <w:sdtPr>
                  <w:alias w:val="Pavadinimas"/>
                  <w:tag w:val="title_885389d209934bca8214120c169ffad7"/>
                  <w:lock w:val="sdtLocked"/>
                  <w:richText/>
                </w:sdtPr>
                <w:sdtContent>
                  <w:r>
                    <w:rPr>
                      <w:b/>
                      <w:bCs/>
                      <w:caps/>
                      <w:color w:val="000000"/>
                      <w:szCs w:val="22"/>
                      <w:lang w:eastAsia="lt-LT"/>
                    </w:rPr>
                    <w:t>NAMO INŽINERINĖS SISTEMOS</w:t>
                  </w:r>
                </w:sdtContent>
              </w:sdt>
            </w:p>
            <w:p>
              <w:pPr>
                <w:ind w:firstLine="709"/>
                <w:jc w:val="both"/>
                <w:rPr>
                  <w:color w:val="000000"/>
                  <w:lang w:eastAsia="lt-LT"/>
                </w:rPr>
              </w:pPr>
            </w:p>
            <w:sdt>
              <w:sdtPr>
                <w:alias w:val="57 p."/>
                <w:tag w:val="part_75dc600d2ed849d4a5a9bf60738876a9"/>
                <w:lock w:val="sdtLocked"/>
                <w:richText/>
              </w:sdtPr>
              <w:sdtContent>
                <w:p>
                  <w:pPr>
                    <w:ind w:firstLine="709"/>
                    <w:jc w:val="both"/>
                    <w:rPr>
                      <w:color w:val="000000"/>
                      <w:lang w:eastAsia="lt-LT"/>
                    </w:rPr>
                  </w:pPr>
                  <w:sdt>
                    <w:sdtPr>
                      <w:alias w:val="Numeris"/>
                      <w:tag w:val="nr_75dc600d2ed849d4a5a9bf60738876a9"/>
                      <w:lock w:val="sdtLocked"/>
                      <w:richText/>
                    </w:sdtPr>
                    <w:sdtContent>
                      <w:r>
                        <w:rPr>
                          <w:color w:val="000000"/>
                          <w:szCs w:val="22"/>
                          <w:lang w:eastAsia="lt-LT"/>
                        </w:rPr>
                        <w:t>57</w:t>
                      </w:r>
                    </w:sdtContent>
                  </w:sdt>
                  <w:r>
                    <w:rPr>
                      <w:color w:val="000000"/>
                      <w:szCs w:val="22"/>
                      <w:lang w:eastAsia="lt-LT"/>
                    </w:rPr>
                    <w:t>. Namui funkcionuoti reikalingos inžinerinės sistemos nustatomos statytojo (užsakovo) techninėje užduotyje [6.2.1]. Žemiau išvardijamos galimos Namo inžinerinės sistemos:</w:t>
                  </w:r>
                </w:p>
                <w:sdt>
                  <w:sdtPr>
                    <w:alias w:val="57.1 p."/>
                    <w:tag w:val="part_ee567a86487f4128ba91fa67b5a99099"/>
                    <w:lock w:val="sdtLocked"/>
                    <w:richText/>
                  </w:sdtPr>
                  <w:sdtContent>
                    <w:p>
                      <w:pPr>
                        <w:ind w:firstLine="709"/>
                        <w:jc w:val="both"/>
                        <w:rPr>
                          <w:color w:val="000000"/>
                          <w:lang w:eastAsia="lt-LT"/>
                        </w:rPr>
                      </w:pPr>
                      <w:sdt>
                        <w:sdtPr>
                          <w:alias w:val="Numeris"/>
                          <w:tag w:val="nr_ee567a86487f4128ba91fa67b5a99099"/>
                          <w:lock w:val="sdtLocked"/>
                          <w:richText/>
                        </w:sdtPr>
                        <w:sdtContent>
                          <w:r>
                            <w:rPr>
                              <w:color w:val="000000"/>
                              <w:szCs w:val="22"/>
                              <w:lang w:eastAsia="lt-LT"/>
                            </w:rPr>
                            <w:t>57.1</w:t>
                          </w:r>
                        </w:sdtContent>
                      </w:sdt>
                      <w:r>
                        <w:rPr>
                          <w:color w:val="000000"/>
                          <w:szCs w:val="22"/>
                          <w:lang w:eastAsia="lt-LT"/>
                        </w:rPr>
                        <w:t>. šildymo, žr. Reglamento 42.2 p.;</w:t>
                      </w:r>
                    </w:p>
                  </w:sdtContent>
                </w:sdt>
                <w:sdt>
                  <w:sdtPr>
                    <w:alias w:val="57.2 p."/>
                    <w:tag w:val="part_1af7129aef32440f93e7a37d89072256"/>
                    <w:lock w:val="sdtLocked"/>
                    <w:richText/>
                  </w:sdtPr>
                  <w:sdtContent>
                    <w:p>
                      <w:pPr>
                        <w:ind w:firstLine="709"/>
                        <w:jc w:val="both"/>
                        <w:rPr>
                          <w:color w:val="000000"/>
                          <w:lang w:eastAsia="lt-LT"/>
                        </w:rPr>
                      </w:pPr>
                      <w:sdt>
                        <w:sdtPr>
                          <w:alias w:val="Numeris"/>
                          <w:tag w:val="nr_1af7129aef32440f93e7a37d89072256"/>
                          <w:lock w:val="sdtLocked"/>
                          <w:richText/>
                        </w:sdtPr>
                        <w:sdtContent>
                          <w:r>
                            <w:rPr>
                              <w:color w:val="000000"/>
                              <w:szCs w:val="22"/>
                              <w:lang w:eastAsia="lt-LT"/>
                            </w:rPr>
                            <w:t>57.2</w:t>
                          </w:r>
                        </w:sdtContent>
                      </w:sdt>
                      <w:r>
                        <w:rPr>
                          <w:color w:val="000000"/>
                          <w:szCs w:val="22"/>
                          <w:lang w:eastAsia="lt-LT"/>
                        </w:rPr>
                        <w:t>. vėdinimo, žr. Reglamento 42.2 p. (išskyrus atvejus, kai vėdinama tik per langus);</w:t>
                      </w:r>
                    </w:p>
                  </w:sdtContent>
                </w:sdt>
                <w:sdt>
                  <w:sdtPr>
                    <w:alias w:val="57.3 p."/>
                    <w:tag w:val="part_443e939ad404497587b1449bde260da8"/>
                    <w:lock w:val="sdtLocked"/>
                    <w:richText/>
                  </w:sdtPr>
                  <w:sdtContent>
                    <w:p>
                      <w:pPr>
                        <w:ind w:firstLine="709"/>
                        <w:jc w:val="both"/>
                        <w:rPr>
                          <w:color w:val="000000"/>
                          <w:lang w:eastAsia="lt-LT"/>
                        </w:rPr>
                      </w:pPr>
                      <w:sdt>
                        <w:sdtPr>
                          <w:alias w:val="Numeris"/>
                          <w:tag w:val="nr_443e939ad404497587b1449bde260da8"/>
                          <w:lock w:val="sdtLocked"/>
                          <w:richText/>
                        </w:sdtPr>
                        <w:sdtContent>
                          <w:r>
                            <w:rPr>
                              <w:color w:val="000000"/>
                              <w:szCs w:val="22"/>
                              <w:lang w:eastAsia="lt-LT"/>
                            </w:rPr>
                            <w:t>57.3</w:t>
                          </w:r>
                        </w:sdtContent>
                      </w:sdt>
                      <w:r>
                        <w:rPr>
                          <w:color w:val="000000"/>
                          <w:szCs w:val="22"/>
                          <w:lang w:eastAsia="lt-LT"/>
                        </w:rPr>
                        <w:t>. vandentiekio (įrengiamos, kai į namą tiekiamas vanduo iš komunalinių ar vietinių inžinerinių tinklų), žr. Reglamento 42.5 p.;</w:t>
                      </w:r>
                    </w:p>
                  </w:sdtContent>
                </w:sdt>
                <w:sdt>
                  <w:sdtPr>
                    <w:alias w:val="57.4 p."/>
                    <w:tag w:val="part_383c632628c048879562f560a440d961"/>
                    <w:lock w:val="sdtLocked"/>
                    <w:richText/>
                  </w:sdtPr>
                  <w:sdtContent>
                    <w:p>
                      <w:pPr>
                        <w:ind w:firstLine="709"/>
                        <w:jc w:val="both"/>
                        <w:rPr>
                          <w:color w:val="000000"/>
                          <w:lang w:eastAsia="lt-LT"/>
                        </w:rPr>
                      </w:pPr>
                      <w:sdt>
                        <w:sdtPr>
                          <w:alias w:val="Numeris"/>
                          <w:tag w:val="nr_383c632628c048879562f560a440d961"/>
                          <w:lock w:val="sdtLocked"/>
                          <w:richText/>
                        </w:sdtPr>
                        <w:sdtContent>
                          <w:r>
                            <w:rPr>
                              <w:color w:val="000000"/>
                              <w:szCs w:val="22"/>
                              <w:lang w:eastAsia="lt-LT"/>
                            </w:rPr>
                            <w:t>57.4</w:t>
                          </w:r>
                        </w:sdtContent>
                      </w:sdt>
                      <w:r>
                        <w:rPr>
                          <w:color w:val="000000"/>
                          <w:szCs w:val="22"/>
                          <w:lang w:eastAsia="lt-LT"/>
                        </w:rPr>
                        <w:t>. nuotekų šalinimo (kai iš namo nuotekos nuvedamos į komunalinį ar vietinį nuotakyną), žr. Reglamento 42.6 p.;</w:t>
                      </w:r>
                    </w:p>
                  </w:sdtContent>
                </w:sdt>
                <w:sdt>
                  <w:sdtPr>
                    <w:alias w:val="57.5 p."/>
                    <w:tag w:val="part_ce358c1293e941798fc4e73d4e7478c7"/>
                    <w:lock w:val="sdtLocked"/>
                    <w:richText/>
                  </w:sdtPr>
                  <w:sdtContent>
                    <w:p>
                      <w:pPr>
                        <w:ind w:firstLine="709"/>
                        <w:jc w:val="both"/>
                        <w:rPr>
                          <w:color w:val="000000"/>
                          <w:lang w:eastAsia="lt-LT"/>
                        </w:rPr>
                      </w:pPr>
                      <w:sdt>
                        <w:sdtPr>
                          <w:alias w:val="Numeris"/>
                          <w:tag w:val="nr_ce358c1293e941798fc4e73d4e7478c7"/>
                          <w:lock w:val="sdtLocked"/>
                          <w:richText/>
                        </w:sdtPr>
                        <w:sdtContent>
                          <w:r>
                            <w:rPr>
                              <w:color w:val="000000"/>
                              <w:szCs w:val="22"/>
                              <w:lang w:eastAsia="lt-LT"/>
                            </w:rPr>
                            <w:t>57.5</w:t>
                          </w:r>
                        </w:sdtContent>
                      </w:sdt>
                      <w:r>
                        <w:rPr>
                          <w:color w:val="000000"/>
                          <w:szCs w:val="22"/>
                          <w:lang w:eastAsia="lt-LT"/>
                        </w:rPr>
                        <w:t>. dujų tiekimo (Namo šildymo sistemai pagal Reglamento 57.1 p., vandens šildymui ir maisto gaminimu), žr. STR 2.08.01:2004 [6.2.26];</w:t>
                      </w:r>
                    </w:p>
                  </w:sdtContent>
                </w:sdt>
                <w:sdt>
                  <w:sdtPr>
                    <w:alias w:val="57.6 p."/>
                    <w:tag w:val="part_bf264100a9ac41ca8c505a45ce75778e"/>
                    <w:lock w:val="sdtLocked"/>
                    <w:richText/>
                  </w:sdtPr>
                  <w:sdtContent>
                    <w:p>
                      <w:pPr>
                        <w:ind w:firstLine="709"/>
                        <w:jc w:val="both"/>
                        <w:rPr>
                          <w:color w:val="000000"/>
                          <w:lang w:eastAsia="lt-LT"/>
                        </w:rPr>
                      </w:pPr>
                      <w:sdt>
                        <w:sdtPr>
                          <w:alias w:val="Numeris"/>
                          <w:tag w:val="nr_bf264100a9ac41ca8c505a45ce75778e"/>
                          <w:lock w:val="sdtLocked"/>
                          <w:richText/>
                        </w:sdtPr>
                        <w:sdtContent>
                          <w:r>
                            <w:rPr>
                              <w:color w:val="000000"/>
                              <w:szCs w:val="22"/>
                              <w:lang w:eastAsia="lt-LT"/>
                            </w:rPr>
                            <w:t>57.6</w:t>
                          </w:r>
                        </w:sdtContent>
                      </w:sdt>
                      <w:r>
                        <w:rPr>
                          <w:color w:val="000000"/>
                          <w:szCs w:val="22"/>
                          <w:lang w:eastAsia="lt-LT"/>
                        </w:rPr>
                        <w:t>. elektros tiekimo (elektrinei Namo įrangai, šildymui ir dirbtiniam apšvietimui), žr. Reglamento 58 – 60 punktus;</w:t>
                      </w:r>
                    </w:p>
                  </w:sdtContent>
                </w:sdt>
                <w:sdt>
                  <w:sdtPr>
                    <w:alias w:val="57.7 p."/>
                    <w:tag w:val="part_849d5769a2f64d6f9e7bb0dbcbc0d5cd"/>
                    <w:lock w:val="sdtLocked"/>
                    <w:richText/>
                  </w:sdtPr>
                  <w:sdtContent>
                    <w:p>
                      <w:pPr>
                        <w:ind w:firstLine="709"/>
                        <w:jc w:val="both"/>
                        <w:rPr>
                          <w:color w:val="000000"/>
                          <w:lang w:eastAsia="lt-LT"/>
                        </w:rPr>
                      </w:pPr>
                      <w:sdt>
                        <w:sdtPr>
                          <w:alias w:val="Numeris"/>
                          <w:tag w:val="nr_849d5769a2f64d6f9e7bb0dbcbc0d5cd"/>
                          <w:lock w:val="sdtLocked"/>
                          <w:richText/>
                        </w:sdtPr>
                        <w:sdtContent>
                          <w:r>
                            <w:rPr>
                              <w:color w:val="000000"/>
                              <w:szCs w:val="22"/>
                              <w:lang w:eastAsia="lt-LT"/>
                            </w:rPr>
                            <w:t>57.7</w:t>
                          </w:r>
                        </w:sdtContent>
                      </w:sdt>
                      <w:r>
                        <w:rPr>
                          <w:color w:val="000000"/>
                          <w:szCs w:val="22"/>
                          <w:lang w:eastAsia="lt-LT"/>
                        </w:rPr>
                        <w:t>. elektroninių tinklų (telefono, radijo, televizijos, kompiuterizavimo, priešgaisrinės signalizacijos, Namo apsaugos) – pagal statytojo (užsakovo) pageidavimą, nurodytą techninėje užduotyje.</w:t>
                      </w:r>
                    </w:p>
                  </w:sdtContent>
                </w:sdt>
              </w:sdtContent>
            </w:sdt>
            <w:sdt>
              <w:sdtPr>
                <w:alias w:val="58 p."/>
                <w:tag w:val="part_586e94fd1fdc48c09489dbf4d32bb4b3"/>
                <w:lock w:val="sdtLocked"/>
                <w:richText/>
              </w:sdtPr>
              <w:sdtContent>
                <w:p>
                  <w:pPr>
                    <w:widowControl w:val="0"/>
                    <w:suppressAutoHyphens/>
                    <w:ind w:firstLine="709"/>
                    <w:jc w:val="both"/>
                    <w:rPr>
                      <w:color w:val="000000"/>
                      <w:lang w:eastAsia="lt-LT"/>
                    </w:rPr>
                  </w:pPr>
                  <w:sdt>
                    <w:sdtPr>
                      <w:alias w:val="Numeris"/>
                      <w:tag w:val="nr_586e94fd1fdc48c09489dbf4d32bb4b3"/>
                      <w:lock w:val="sdtLocked"/>
                      <w:richText/>
                    </w:sdtPr>
                    <w:sdtContent>
                      <w:r>
                        <w:rPr>
                          <w:color w:val="000000"/>
                        </w:rPr>
                        <w:t>58</w:t>
                      </w:r>
                    </w:sdtContent>
                  </w:sdt>
                  <w:r>
                    <w:rPr>
                      <w:color w:val="000000"/>
                    </w:rPr>
                    <w:t>. Elektros tiekimo sistemos įrengiamos vadovaujantis Elektros įrenginių įrengimo bendrosiomis taisyklėmis [6.5.1],</w:t>
                  </w:r>
                  <w:r>
                    <w:rPr>
                      <w:b/>
                      <w:bCs/>
                      <w:color w:val="000000"/>
                    </w:rPr>
                    <w:t xml:space="preserve"> </w:t>
                  </w:r>
                  <w:r>
                    <w:rPr>
                      <w:color w:val="000000"/>
                    </w:rPr>
                    <w:t>Elektros linijų ir instaliacijos įrengimo taisyklėmis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9 p."/>
                <w:tag w:val="part_10544183ad804a8c8b2de68ccf1d0fcb"/>
                <w:lock w:val="sdtLocked"/>
                <w:richText/>
              </w:sdtPr>
              <w:sdtContent>
                <w:p>
                  <w:pPr>
                    <w:ind w:firstLine="709"/>
                    <w:jc w:val="both"/>
                    <w:rPr>
                      <w:color w:val="000000"/>
                      <w:lang w:eastAsia="lt-LT"/>
                    </w:rPr>
                  </w:pPr>
                  <w:sdt>
                    <w:sdtPr>
                      <w:alias w:val="Numeris"/>
                      <w:tag w:val="nr_10544183ad804a8c8b2de68ccf1d0fcb"/>
                      <w:lock w:val="sdtLocked"/>
                      <w:richText/>
                    </w:sdtPr>
                    <w:sdtContent>
                      <w:r>
                        <w:rPr>
                          <w:color w:val="000000"/>
                          <w:szCs w:val="22"/>
                          <w:lang w:eastAsia="lt-LT"/>
                        </w:rPr>
                        <w:t>59</w:t>
                      </w:r>
                    </w:sdtContent>
                  </w:sdt>
                  <w:r>
                    <w:rPr>
                      <w:color w:val="000000"/>
                      <w:szCs w:val="22"/>
                      <w:lang w:eastAsia="lt-LT"/>
                    </w:rPr>
                    <w:t>. Dirbtinio elektros apšvietimo sistema turi atitikti Elektros įrenginių įrengimo taisyklėmis [6.5.1] ir Apšvietimo elektros įrenginių įrengimo taisyklėmis [6.5.3] nustatytus reikalavimus.</w:t>
                  </w:r>
                </w:p>
              </w:sdtContent>
            </w:sdt>
            <w:sdt>
              <w:sdtPr>
                <w:alias w:val="60 p."/>
                <w:tag w:val="part_4c4f681fe60b470eba0690c1e2036a86"/>
                <w:lock w:val="sdtLocked"/>
                <w:richText/>
              </w:sdtPr>
              <w:sdtContent>
                <w:p>
                  <w:pPr>
                    <w:ind w:firstLine="709"/>
                    <w:jc w:val="both"/>
                    <w:rPr>
                      <w:color w:val="000000"/>
                      <w:lang w:eastAsia="lt-LT"/>
                    </w:rPr>
                  </w:pPr>
                  <w:sdt>
                    <w:sdtPr>
                      <w:alias w:val="Numeris"/>
                      <w:tag w:val="nr_4c4f681fe60b470eba0690c1e2036a86"/>
                      <w:lock w:val="sdtLocked"/>
                      <w:richText/>
                    </w:sdtPr>
                    <w:sdtContent>
                      <w:r>
                        <w:rPr>
                          <w:color w:val="000000"/>
                          <w:szCs w:val="22"/>
                          <w:lang w:eastAsia="lt-LT"/>
                        </w:rPr>
                        <w:t>60</w:t>
                      </w:r>
                    </w:sdtContent>
                  </w:sdt>
                  <w:r>
                    <w:rPr>
                      <w:color w:val="000000"/>
                      <w:szCs w:val="22"/>
                      <w:lang w:eastAsia="lt-LT"/>
                    </w:rPr>
                    <w:t>. Nustatomi šie dirbtinio elektros apšvietimo reikalavimai:</w:t>
                  </w:r>
                </w:p>
                <w:sdt>
                  <w:sdtPr>
                    <w:alias w:val="60.1 p."/>
                    <w:tag w:val="part_41a5a270399141eca4f7099d0b84faf5"/>
                    <w:lock w:val="sdtLocked"/>
                    <w:richText/>
                  </w:sdtPr>
                  <w:sdtContent>
                    <w:p>
                      <w:pPr>
                        <w:ind w:firstLine="709"/>
                        <w:jc w:val="both"/>
                        <w:rPr>
                          <w:color w:val="000000"/>
                          <w:lang w:eastAsia="lt-LT"/>
                        </w:rPr>
                      </w:pPr>
                      <w:sdt>
                        <w:sdtPr>
                          <w:alias w:val="Numeris"/>
                          <w:tag w:val="nr_41a5a270399141eca4f7099d0b84faf5"/>
                          <w:lock w:val="sdtLocked"/>
                          <w:richText/>
                        </w:sdtPr>
                        <w:sdtContent>
                          <w:r>
                            <w:rPr>
                              <w:color w:val="000000"/>
                              <w:szCs w:val="22"/>
                              <w:lang w:eastAsia="lt-LT"/>
                            </w:rPr>
                            <w:t>60.1</w:t>
                          </w:r>
                        </w:sdtContent>
                      </w:sdt>
                      <w:r>
                        <w:rPr>
                          <w:color w:val="000000"/>
                          <w:szCs w:val="22"/>
                          <w:lang w:eastAsia="lt-LT"/>
                        </w:rPr>
                        <w:t>.* apšvietimo sistemos galingumas turi būti toks, kad būtų užtikrintos Reglamento 7 priede pateiktos dirbtinės apšvietos normuojamų dydžių vertės, nustatytos Namo patalpoms, ir sudaryta galimybė padidinti apšvietos galingumą iki 20 W į grindų ploto m</w:t>
                      </w:r>
                      <w:r>
                        <w:rPr>
                          <w:color w:val="000000"/>
                          <w:szCs w:val="22"/>
                          <w:vertAlign w:val="superscript"/>
                          <w:lang w:eastAsia="lt-LT"/>
                        </w:rPr>
                        <w:t>2</w:t>
                      </w:r>
                      <w:r>
                        <w:rPr>
                          <w:color w:val="000000"/>
                          <w:szCs w:val="22"/>
                          <w:lang w:eastAsia="lt-LT"/>
                        </w:rPr>
                        <w:t>;</w:t>
                      </w:r>
                    </w:p>
                  </w:sdtContent>
                </w:sdt>
                <w:sdt>
                  <w:sdtPr>
                    <w:alias w:val="60.2 p."/>
                    <w:tag w:val="part_fae0f45b3dfb4df2bb497e559d409cc6"/>
                    <w:lock w:val="sdtLocked"/>
                    <w:richText/>
                  </w:sdtPr>
                  <w:sdtContent>
                    <w:p>
                      <w:pPr>
                        <w:ind w:firstLine="709"/>
                        <w:jc w:val="both"/>
                        <w:rPr>
                          <w:color w:val="000000"/>
                          <w:lang w:eastAsia="lt-LT"/>
                        </w:rPr>
                      </w:pPr>
                      <w:sdt>
                        <w:sdtPr>
                          <w:alias w:val="Numeris"/>
                          <w:tag w:val="nr_fae0f45b3dfb4df2bb497e559d409cc6"/>
                          <w:lock w:val="sdtLocked"/>
                          <w:richText/>
                        </w:sdtPr>
                        <w:sdtContent>
                          <w:r>
                            <w:rPr>
                              <w:color w:val="000000"/>
                              <w:szCs w:val="22"/>
                              <w:lang w:eastAsia="lt-LT"/>
                            </w:rPr>
                            <w:t>60.2</w:t>
                          </w:r>
                        </w:sdtContent>
                      </w:sdt>
                      <w:r>
                        <w:rPr>
                          <w:color w:val="000000"/>
                          <w:szCs w:val="22"/>
                          <w:lang w:eastAsia="lt-LT"/>
                        </w:rPr>
                        <w:t>.* šviestuvai kambariuose turi būti numatyti taip, kad atstumas nuo bet kurios kambario vietos iki artimiausio šviestuvo būtų ne didesnis kaip 4 metrai;</w:t>
                      </w:r>
                    </w:p>
                  </w:sdtContent>
                </w:sdt>
                <w:sdt>
                  <w:sdtPr>
                    <w:alias w:val="60.3 p."/>
                    <w:tag w:val="part_9d490a31e90d4ad8a95314adedfa9c2b"/>
                    <w:lock w:val="sdtLocked"/>
                    <w:richText/>
                  </w:sdtPr>
                  <w:sdtContent>
                    <w:p>
                      <w:pPr>
                        <w:ind w:firstLine="709"/>
                        <w:jc w:val="both"/>
                        <w:rPr>
                          <w:color w:val="000000"/>
                          <w:lang w:eastAsia="lt-LT"/>
                        </w:rPr>
                      </w:pPr>
                      <w:sdt>
                        <w:sdtPr>
                          <w:alias w:val="Numeris"/>
                          <w:tag w:val="nr_9d490a31e90d4ad8a95314adedfa9c2b"/>
                          <w:lock w:val="sdtLocked"/>
                          <w:richText/>
                        </w:sdtPr>
                        <w:sdtContent>
                          <w:r>
                            <w:rPr>
                              <w:color w:val="000000"/>
                              <w:szCs w:val="22"/>
                              <w:lang w:eastAsia="lt-LT"/>
                            </w:rPr>
                            <w:t>60.3</w:t>
                          </w:r>
                        </w:sdtContent>
                      </w:sdt>
                      <w:r>
                        <w:rPr>
                          <w:color w:val="000000"/>
                          <w:szCs w:val="22"/>
                          <w:lang w:eastAsia="lt-LT"/>
                        </w:rPr>
                        <w:t>. kiekviename kambaryje turi būti viršutinis ar sieninis elektros šviestuvas, valdomas sieniniu jungikliu;</w:t>
                      </w:r>
                    </w:p>
                  </w:sdtContent>
                </w:sdt>
                <w:sdt>
                  <w:sdtPr>
                    <w:alias w:val="60.4 p."/>
                    <w:tag w:val="part_24f88275836046a6ab8492ea84b38831"/>
                    <w:lock w:val="sdtLocked"/>
                    <w:richText/>
                  </w:sdtPr>
                  <w:sdtContent>
                    <w:p>
                      <w:pPr>
                        <w:ind w:firstLine="709"/>
                        <w:jc w:val="both"/>
                        <w:rPr>
                          <w:color w:val="000000"/>
                          <w:lang w:eastAsia="lt-LT"/>
                        </w:rPr>
                      </w:pPr>
                      <w:sdt>
                        <w:sdtPr>
                          <w:alias w:val="Numeris"/>
                          <w:tag w:val="nr_24f88275836046a6ab8492ea84b38831"/>
                          <w:lock w:val="sdtLocked"/>
                          <w:richText/>
                        </w:sdtPr>
                        <w:sdtContent>
                          <w:r>
                            <w:rPr>
                              <w:color w:val="000000"/>
                              <w:szCs w:val="22"/>
                              <w:lang w:eastAsia="lt-LT"/>
                            </w:rPr>
                            <w:t>60.4</w:t>
                          </w:r>
                        </w:sdtContent>
                      </w:sdt>
                      <w:r>
                        <w:rPr>
                          <w:color w:val="000000"/>
                          <w:szCs w:val="22"/>
                          <w:lang w:eastAsia="lt-LT"/>
                        </w:rPr>
                        <w:t>. sieniniai elektros šviestuvų kištukiniai lizdai turi būti gyvenamuosiuose kambariuose ir miegamuosiuose, asmeninėse dirbtuvėse ir kitose patalpose, kur normaliai ūkio veiklai reikalingas papildomas apšvietimas. Jie turi būti išdėstyti taip, kad atstumas nuo bet kurio taško kambaryje iki artimiausio elektros šviestuvo kištukinio lizdo būtų ne didesnis kaip 4 m.</w:t>
                      </w:r>
                    </w:p>
                    <w:p>
                      <w:pPr>
                        <w:ind w:firstLine="709"/>
                        <w:jc w:val="both"/>
                        <w:rPr>
                          <w:color w:val="000000"/>
                          <w:lang w:eastAsia="lt-LT"/>
                        </w:rPr>
                      </w:pPr>
                    </w:p>
                  </w:sdtContent>
                </w:sdt>
              </w:sdtContent>
            </w:sdt>
          </w:sdtContent>
        </w:sdt>
        <w:sdt>
          <w:sdtPr>
            <w:alias w:val="skyrius"/>
            <w:tag w:val="part_647bc2d66c284642941dac03eafbc41b"/>
            <w:lock w:val="sdtLocked"/>
            <w:richText/>
          </w:sdtPr>
          <w:sdtContent>
            <w:p>
              <w:pPr>
                <w:jc w:val="center"/>
                <w:rPr>
                  <w:b/>
                  <w:bCs/>
                  <w:caps/>
                  <w:color w:val="000000"/>
                  <w:lang w:eastAsia="lt-LT"/>
                </w:rPr>
              </w:pPr>
              <w:sdt>
                <w:sdtPr>
                  <w:alias w:val="Numeris"/>
                  <w:tag w:val="nr_647bc2d66c284642941dac03eafbc41b"/>
                  <w:lock w:val="sdtLocked"/>
                  <w:richText/>
                </w:sdtPr>
                <w:sdtContent>
                  <w:r>
                    <w:rPr>
                      <w:b/>
                      <w:bCs/>
                      <w:caps/>
                      <w:color w:val="000000"/>
                      <w:szCs w:val="22"/>
                      <w:lang w:eastAsia="lt-LT"/>
                    </w:rPr>
                    <w:t>VIII</w:t>
                  </w:r>
                </w:sdtContent>
              </w:sdt>
              <w:r>
                <w:rPr>
                  <w:b/>
                  <w:bCs/>
                  <w:caps/>
                  <w:color w:val="000000"/>
                  <w:szCs w:val="22"/>
                  <w:lang w:eastAsia="lt-LT"/>
                </w:rPr>
                <w:t xml:space="preserve"> SKYRIUS. </w:t>
              </w:r>
              <w:sdt>
                <w:sdtPr>
                  <w:alias w:val="Pavadinimas"/>
                  <w:tag w:val="title_647bc2d66c284642941dac03eafbc41b"/>
                  <w:lock w:val="sdtLocked"/>
                  <w:richText/>
                </w:sdtPr>
                <w:sdtContent>
                  <w:r>
                    <w:rPr>
                      <w:b/>
                      <w:bCs/>
                      <w:caps/>
                      <w:color w:val="000000"/>
                      <w:szCs w:val="22"/>
                      <w:lang w:eastAsia="lt-LT"/>
                    </w:rPr>
                    <w:t>NAMO PRIKLAUSINIŲ BENDRIEJI REIKALAVIMAI</w:t>
                  </w:r>
                </w:sdtContent>
              </w:sdt>
            </w:p>
            <w:p>
              <w:pPr>
                <w:ind w:firstLine="709"/>
                <w:jc w:val="both"/>
                <w:rPr>
                  <w:color w:val="000000"/>
                  <w:lang w:eastAsia="lt-LT"/>
                </w:rPr>
              </w:pPr>
            </w:p>
            <w:sdt>
              <w:sdtPr>
                <w:alias w:val="61 p."/>
                <w:tag w:val="part_fce3f3021eb74ef28f1a0d21aa133ddd"/>
                <w:lock w:val="sdtLocked"/>
                <w:richText/>
              </w:sdtPr>
              <w:sdtContent>
                <w:p>
                  <w:pPr>
                    <w:ind w:firstLine="709"/>
                    <w:jc w:val="both"/>
                    <w:rPr>
                      <w:color w:val="000000"/>
                      <w:lang w:eastAsia="lt-LT"/>
                    </w:rPr>
                  </w:pPr>
                  <w:sdt>
                    <w:sdtPr>
                      <w:alias w:val="Numeris"/>
                      <w:tag w:val="nr_fce3f3021eb74ef28f1a0d21aa133ddd"/>
                      <w:lock w:val="sdtLocked"/>
                      <w:richText/>
                    </w:sdtPr>
                    <w:sdtContent>
                      <w:r>
                        <w:rPr>
                          <w:color w:val="000000"/>
                          <w:szCs w:val="22"/>
                          <w:lang w:eastAsia="lt-LT"/>
                        </w:rPr>
                        <w:t>61</w:t>
                      </w:r>
                    </w:sdtContent>
                  </w:sdt>
                  <w:r>
                    <w:rPr>
                      <w:color w:val="000000"/>
                      <w:szCs w:val="22"/>
                      <w:lang w:eastAsia="lt-LT"/>
                    </w:rPr>
                    <w:t>. Šiame skyriuje nustatomi šių priklausinių bendrieji reikalavimai:</w:t>
                  </w:r>
                </w:p>
                <w:sdt>
                  <w:sdtPr>
                    <w:alias w:val="61.1 p."/>
                    <w:tag w:val="part_77b1e06b53b545cf8d577e1e2a2c3787"/>
                    <w:lock w:val="sdtLocked"/>
                    <w:richText/>
                  </w:sdtPr>
                  <w:sdtContent>
                    <w:p>
                      <w:pPr>
                        <w:ind w:firstLine="709"/>
                        <w:jc w:val="both"/>
                        <w:rPr>
                          <w:color w:val="000000"/>
                          <w:lang w:eastAsia="lt-LT"/>
                        </w:rPr>
                      </w:pPr>
                      <w:sdt>
                        <w:sdtPr>
                          <w:alias w:val="Numeris"/>
                          <w:tag w:val="nr_77b1e06b53b545cf8d577e1e2a2c3787"/>
                          <w:lock w:val="sdtLocked"/>
                          <w:richText/>
                        </w:sdtPr>
                        <w:sdtContent>
                          <w:r>
                            <w:rPr>
                              <w:color w:val="000000"/>
                              <w:szCs w:val="22"/>
                              <w:lang w:eastAsia="lt-LT"/>
                            </w:rPr>
                            <w:t>61.1</w:t>
                          </w:r>
                        </w:sdtContent>
                      </w:sdt>
                      <w:r>
                        <w:rPr>
                          <w:color w:val="000000"/>
                          <w:szCs w:val="22"/>
                          <w:lang w:eastAsia="lt-LT"/>
                        </w:rPr>
                        <w:t>. lengvųjų automobilių saugyklos (atviros ir uždaros);</w:t>
                      </w:r>
                    </w:p>
                  </w:sdtContent>
                </w:sdt>
                <w:sdt>
                  <w:sdtPr>
                    <w:alias w:val="61.2 p."/>
                    <w:tag w:val="part_2f1619770d8a4c76945f8e35f7897bfe"/>
                    <w:lock w:val="sdtLocked"/>
                    <w:richText/>
                  </w:sdtPr>
                  <w:sdtContent>
                    <w:p>
                      <w:pPr>
                        <w:ind w:firstLine="709"/>
                        <w:jc w:val="both"/>
                        <w:rPr>
                          <w:color w:val="000000"/>
                          <w:lang w:eastAsia="lt-LT"/>
                        </w:rPr>
                      </w:pPr>
                      <w:sdt>
                        <w:sdtPr>
                          <w:alias w:val="Numeris"/>
                          <w:tag w:val="nr_2f1619770d8a4c76945f8e35f7897bfe"/>
                          <w:lock w:val="sdtLocked"/>
                          <w:richText/>
                        </w:sdtPr>
                        <w:sdtContent>
                          <w:r>
                            <w:rPr>
                              <w:color w:val="000000"/>
                              <w:szCs w:val="22"/>
                              <w:lang w:eastAsia="lt-LT"/>
                            </w:rPr>
                            <w:t>61.2</w:t>
                          </w:r>
                        </w:sdtContent>
                      </w:sdt>
                      <w:r>
                        <w:rPr>
                          <w:color w:val="000000"/>
                          <w:szCs w:val="22"/>
                          <w:lang w:eastAsia="lt-LT"/>
                        </w:rPr>
                        <w:t>. namų ūkio dirbtuvės;</w:t>
                      </w:r>
                    </w:p>
                  </w:sdtContent>
                </w:sdt>
                <w:sdt>
                  <w:sdtPr>
                    <w:alias w:val="61.3 p."/>
                    <w:tag w:val="part_410be5f8948f4bab8a56fb0fdc4613eb"/>
                    <w:lock w:val="sdtLocked"/>
                    <w:richText/>
                  </w:sdtPr>
                  <w:sdtContent>
                    <w:p>
                      <w:pPr>
                        <w:ind w:firstLine="709"/>
                        <w:jc w:val="both"/>
                        <w:rPr>
                          <w:color w:val="000000"/>
                          <w:lang w:eastAsia="lt-LT"/>
                        </w:rPr>
                      </w:pPr>
                      <w:sdt>
                        <w:sdtPr>
                          <w:alias w:val="Numeris"/>
                          <w:tag w:val="nr_410be5f8948f4bab8a56fb0fdc4613eb"/>
                          <w:lock w:val="sdtLocked"/>
                          <w:richText/>
                        </w:sdtPr>
                        <w:sdtContent>
                          <w:r>
                            <w:rPr>
                              <w:color w:val="000000"/>
                              <w:szCs w:val="22"/>
                              <w:lang w:eastAsia="lt-LT"/>
                            </w:rPr>
                            <w:t>61.3</w:t>
                          </w:r>
                        </w:sdtContent>
                      </w:sdt>
                      <w:r>
                        <w:rPr>
                          <w:color w:val="000000"/>
                          <w:szCs w:val="22"/>
                          <w:lang w:eastAsia="lt-LT"/>
                        </w:rPr>
                        <w:t>. sklypo aptvaro;</w:t>
                      </w:r>
                    </w:p>
                  </w:sdtContent>
                </w:sdt>
                <w:sdt>
                  <w:sdtPr>
                    <w:alias w:val="61.4 p."/>
                    <w:tag w:val="part_570ddc246b8143a7858dcfb41605574a"/>
                    <w:lock w:val="sdtLocked"/>
                    <w:richText/>
                  </w:sdtPr>
                  <w:sdtContent>
                    <w:p>
                      <w:pPr>
                        <w:ind w:firstLine="709"/>
                        <w:jc w:val="both"/>
                        <w:rPr>
                          <w:color w:val="000000"/>
                          <w:lang w:eastAsia="lt-LT"/>
                        </w:rPr>
                      </w:pPr>
                      <w:sdt>
                        <w:sdtPr>
                          <w:alias w:val="Numeris"/>
                          <w:tag w:val="nr_570ddc246b8143a7858dcfb41605574a"/>
                          <w:lock w:val="sdtLocked"/>
                          <w:richText/>
                        </w:sdtPr>
                        <w:sdtContent>
                          <w:r>
                            <w:rPr>
                              <w:color w:val="000000"/>
                              <w:szCs w:val="22"/>
                              <w:lang w:eastAsia="lt-LT"/>
                            </w:rPr>
                            <w:t>61.4</w:t>
                          </w:r>
                        </w:sdtContent>
                      </w:sdt>
                      <w:r>
                        <w:rPr>
                          <w:color w:val="000000"/>
                          <w:szCs w:val="22"/>
                          <w:lang w:eastAsia="lt-LT"/>
                        </w:rPr>
                        <w:t>. gręžinio vandeniui tiekti;</w:t>
                      </w:r>
                    </w:p>
                  </w:sdtContent>
                </w:sdt>
                <w:sdt>
                  <w:sdtPr>
                    <w:alias w:val="61.5 p."/>
                    <w:tag w:val="part_208255d7fa7f47a299e7a17b93f00b6b"/>
                    <w:lock w:val="sdtLocked"/>
                    <w:richText/>
                  </w:sdtPr>
                  <w:sdtContent>
                    <w:p>
                      <w:pPr>
                        <w:ind w:firstLine="709"/>
                        <w:jc w:val="both"/>
                        <w:rPr>
                          <w:color w:val="000000"/>
                          <w:lang w:eastAsia="lt-LT"/>
                        </w:rPr>
                      </w:pPr>
                      <w:sdt>
                        <w:sdtPr>
                          <w:alias w:val="Numeris"/>
                          <w:tag w:val="nr_208255d7fa7f47a299e7a17b93f00b6b"/>
                          <w:lock w:val="sdtLocked"/>
                          <w:richText/>
                        </w:sdtPr>
                        <w:sdtContent>
                          <w:r>
                            <w:rPr>
                              <w:color w:val="000000"/>
                              <w:szCs w:val="22"/>
                              <w:lang w:eastAsia="lt-LT"/>
                            </w:rPr>
                            <w:t>61.5</w:t>
                          </w:r>
                        </w:sdtContent>
                      </w:sdt>
                      <w:r>
                        <w:rPr>
                          <w:color w:val="000000"/>
                          <w:szCs w:val="22"/>
                          <w:lang w:eastAsia="lt-LT"/>
                        </w:rPr>
                        <w:t>. šachtinio vandens šulinio;</w:t>
                      </w:r>
                    </w:p>
                  </w:sdtContent>
                </w:sdt>
                <w:sdt>
                  <w:sdtPr>
                    <w:alias w:val="61.6 p."/>
                    <w:tag w:val="part_824889d8a8644b78a79ebed15b14afa2"/>
                    <w:lock w:val="sdtLocked"/>
                    <w:richText/>
                  </w:sdtPr>
                  <w:sdtContent>
                    <w:p>
                      <w:pPr>
                        <w:ind w:firstLine="709"/>
                        <w:jc w:val="both"/>
                        <w:rPr>
                          <w:color w:val="000000"/>
                          <w:lang w:eastAsia="lt-LT"/>
                        </w:rPr>
                      </w:pPr>
                      <w:sdt>
                        <w:sdtPr>
                          <w:alias w:val="Numeris"/>
                          <w:tag w:val="nr_824889d8a8644b78a79ebed15b14afa2"/>
                          <w:lock w:val="sdtLocked"/>
                          <w:richText/>
                        </w:sdtPr>
                        <w:sdtContent>
                          <w:r>
                            <w:rPr>
                              <w:color w:val="000000"/>
                              <w:szCs w:val="22"/>
                              <w:lang w:eastAsia="lt-LT"/>
                            </w:rPr>
                            <w:t>61.6</w:t>
                          </w:r>
                        </w:sdtContent>
                      </w:sdt>
                      <w:r>
                        <w:rPr>
                          <w:color w:val="000000"/>
                          <w:szCs w:val="22"/>
                          <w:lang w:eastAsia="lt-LT"/>
                        </w:rPr>
                        <w:t>. individualios nuotekų tvarkymo sistemos su nuotekų valymu ir valytų nuotekų išleidimo į aplinką ir individualios nuotekų sistemos su kaupimo rezervuaru;</w:t>
                      </w:r>
                    </w:p>
                  </w:sdtContent>
                </w:sdt>
                <w:sdt>
                  <w:sdtPr>
                    <w:alias w:val="61.7 p."/>
                    <w:tag w:val="part_2d1cf3f9ad044c8b928c7a4451253c38"/>
                    <w:lock w:val="sdtLocked"/>
                    <w:richText/>
                  </w:sdtPr>
                  <w:sdtContent>
                    <w:p>
                      <w:pPr>
                        <w:ind w:firstLine="709"/>
                        <w:jc w:val="both"/>
                        <w:rPr>
                          <w:color w:val="000000"/>
                          <w:lang w:eastAsia="lt-LT"/>
                        </w:rPr>
                      </w:pPr>
                      <w:sdt>
                        <w:sdtPr>
                          <w:alias w:val="Numeris"/>
                          <w:tag w:val="nr_2d1cf3f9ad044c8b928c7a4451253c38"/>
                          <w:lock w:val="sdtLocked"/>
                          <w:richText/>
                        </w:sdtPr>
                        <w:sdtContent>
                          <w:r>
                            <w:rPr>
                              <w:color w:val="000000"/>
                              <w:szCs w:val="22"/>
                              <w:lang w:eastAsia="lt-LT"/>
                            </w:rPr>
                            <w:t>61.7</w:t>
                          </w:r>
                        </w:sdtContent>
                      </w:sdt>
                      <w:r>
                        <w:rPr>
                          <w:color w:val="000000"/>
                          <w:szCs w:val="22"/>
                          <w:lang w:eastAsia="lt-LT"/>
                        </w:rPr>
                        <w:t>. tualeto su kaupimo rezervuaru;</w:t>
                      </w:r>
                    </w:p>
                  </w:sdtContent>
                </w:sdt>
                <w:sdt>
                  <w:sdtPr>
                    <w:alias w:val="61.8 p."/>
                    <w:tag w:val="part_02643bcbcdb04ebaa54ea2aee4688675"/>
                    <w:lock w:val="sdtLocked"/>
                    <w:richText/>
                  </w:sdtPr>
                  <w:sdtContent>
                    <w:p>
                      <w:pPr>
                        <w:ind w:firstLine="709"/>
                        <w:jc w:val="both"/>
                        <w:rPr>
                          <w:color w:val="000000"/>
                          <w:lang w:eastAsia="lt-LT"/>
                        </w:rPr>
                      </w:pPr>
                      <w:sdt>
                        <w:sdtPr>
                          <w:alias w:val="Numeris"/>
                          <w:tag w:val="nr_02643bcbcdb04ebaa54ea2aee4688675"/>
                          <w:lock w:val="sdtLocked"/>
                          <w:richText/>
                        </w:sdtPr>
                        <w:sdtContent>
                          <w:r>
                            <w:rPr>
                              <w:color w:val="000000"/>
                              <w:szCs w:val="22"/>
                              <w:lang w:eastAsia="lt-LT"/>
                            </w:rPr>
                            <w:t>61.8</w:t>
                          </w:r>
                        </w:sdtContent>
                      </w:sdt>
                      <w:r>
                        <w:rPr>
                          <w:color w:val="000000"/>
                          <w:szCs w:val="22"/>
                          <w:lang w:eastAsia="lt-LT"/>
                        </w:rPr>
                        <w:t>. pirties;</w:t>
                      </w:r>
                    </w:p>
                  </w:sdtContent>
                </w:sdt>
                <w:sdt>
                  <w:sdtPr>
                    <w:alias w:val="61.9 p."/>
                    <w:tag w:val="part_db98cc72fdb0449eb19b94bca80ccce5"/>
                    <w:lock w:val="sdtLocked"/>
                    <w:richText/>
                  </w:sdtPr>
                  <w:sdtContent>
                    <w:p>
                      <w:pPr>
                        <w:ind w:firstLine="709"/>
                        <w:jc w:val="both"/>
                        <w:rPr>
                          <w:color w:val="000000"/>
                          <w:lang w:eastAsia="lt-LT"/>
                        </w:rPr>
                      </w:pPr>
                      <w:sdt>
                        <w:sdtPr>
                          <w:alias w:val="Numeris"/>
                          <w:tag w:val="nr_db98cc72fdb0449eb19b94bca80ccce5"/>
                          <w:lock w:val="sdtLocked"/>
                          <w:richText/>
                        </w:sdtPr>
                        <w:sdtContent>
                          <w:r>
                            <w:rPr>
                              <w:color w:val="000000"/>
                              <w:szCs w:val="22"/>
                              <w:lang w:eastAsia="lt-LT"/>
                            </w:rPr>
                            <w:t>61.9</w:t>
                          </w:r>
                        </w:sdtContent>
                      </w:sdt>
                      <w:r>
                        <w:rPr>
                          <w:color w:val="000000"/>
                          <w:szCs w:val="22"/>
                          <w:lang w:eastAsia="lt-LT"/>
                        </w:rPr>
                        <w:t>. sklypo inžinerinių tinklų.</w:t>
                      </w:r>
                    </w:p>
                  </w:sdtContent>
                </w:sdt>
              </w:sdtContent>
            </w:sdt>
            <w:sdt>
              <w:sdtPr>
                <w:alias w:val="62 p."/>
                <w:tag w:val="part_1fe020a52f234faeb78a39968a80fb5b"/>
                <w:lock w:val="sdtLocked"/>
                <w:richText/>
              </w:sdtPr>
              <w:sdtContent>
                <w:p>
                  <w:pPr>
                    <w:ind w:firstLine="709"/>
                    <w:jc w:val="both"/>
                    <w:rPr>
                      <w:color w:val="000000"/>
                      <w:lang w:eastAsia="lt-LT"/>
                    </w:rPr>
                  </w:pPr>
                  <w:sdt>
                    <w:sdtPr>
                      <w:alias w:val="Numeris"/>
                      <w:tag w:val="nr_1fe020a52f234faeb78a39968a80fb5b"/>
                      <w:lock w:val="sdtLocked"/>
                      <w:richText/>
                    </w:sdtPr>
                    <w:sdtContent>
                      <w:r>
                        <w:rPr>
                          <w:color w:val="000000"/>
                          <w:szCs w:val="22"/>
                          <w:lang w:eastAsia="lt-LT"/>
                        </w:rPr>
                        <w:t>62</w:t>
                      </w:r>
                    </w:sdtContent>
                  </w:sdt>
                  <w:r>
                    <w:rPr>
                      <w:color w:val="000000"/>
                      <w:szCs w:val="22"/>
                      <w:lang w:eastAsia="lt-LT"/>
                    </w:rPr>
                    <w:t>. Priklausinių, išvardytų Reglamento 61.1–61.8 p., bendrieji reikalavimai taikomi tiek pavieniams pastatams, tiek prie Namo priblokuotiems pastatams ar į Namą įkomponuotoms tokios pat paskirties patalpoms.</w:t>
                  </w:r>
                </w:p>
              </w:sdtContent>
            </w:sdt>
            <w:sdt>
              <w:sdtPr>
                <w:alias w:val="63 p."/>
                <w:tag w:val="part_ea4030dab159496a83d88492d772fa91"/>
                <w:lock w:val="sdtLocked"/>
                <w:richText/>
              </w:sdtPr>
              <w:sdtContent>
                <w:p>
                  <w:pPr>
                    <w:ind w:firstLine="709"/>
                    <w:jc w:val="both"/>
                    <w:rPr>
                      <w:color w:val="000000"/>
                      <w:lang w:eastAsia="lt-LT"/>
                    </w:rPr>
                  </w:pPr>
                  <w:sdt>
                    <w:sdtPr>
                      <w:alias w:val="Numeris"/>
                      <w:tag w:val="nr_ea4030dab159496a83d88492d772fa91"/>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projektavimo bendrieji reikalavimai nustatyti STR 2.02.08:2005 [6.2.28].</w:t>
                  </w:r>
                </w:p>
              </w:sdtContent>
            </w:sdt>
            <w:sdt>
              <w:sdtPr>
                <w:alias w:val="64 p."/>
                <w:tag w:val="part_642d69c0733849b6be44c13215f23fb3"/>
                <w:lock w:val="sdtLocked"/>
                <w:richText/>
              </w:sdtPr>
              <w:sdtContent>
                <w:p>
                  <w:pPr>
                    <w:ind w:firstLine="709"/>
                    <w:jc w:val="both"/>
                    <w:rPr>
                      <w:color w:val="000000"/>
                      <w:lang w:eastAsia="lt-LT"/>
                    </w:rPr>
                  </w:pPr>
                  <w:sdt>
                    <w:sdtPr>
                      <w:alias w:val="Numeris"/>
                      <w:tag w:val="nr_642d69c0733849b6be44c13215f23fb3"/>
                      <w:lock w:val="sdtLocked"/>
                      <w:richText/>
                    </w:sdtPr>
                    <w:sdtContent>
                      <w:r>
                        <w:rPr>
                          <w:color w:val="000000"/>
                          <w:szCs w:val="22"/>
                          <w:lang w:eastAsia="lt-LT"/>
                        </w:rPr>
                        <w:t>64</w:t>
                      </w:r>
                    </w:sdtContent>
                  </w:sdt>
                  <w:r>
                    <w:rPr>
                      <w:color w:val="000000"/>
                      <w:szCs w:val="22"/>
                      <w:lang w:eastAsia="lt-LT"/>
                    </w:rPr>
                    <w:t xml:space="preserve">. </w:t>
                  </w:r>
                  <w:r>
                    <w:rPr>
                      <w:b/>
                      <w:bCs/>
                      <w:color w:val="000000"/>
                      <w:szCs w:val="22"/>
                      <w:lang w:eastAsia="lt-LT"/>
                    </w:rPr>
                    <w:t xml:space="preserve">Namų ūkio dirbtuvės </w:t>
                  </w:r>
                  <w:r>
                    <w:rPr>
                      <w:color w:val="000000"/>
                      <w:szCs w:val="22"/>
                      <w:lang w:eastAsia="lt-LT"/>
                    </w:rPr>
                    <w:t>privalo atitikti priešgaisrinius reikalavimus, keliamus P.5.3 statinių grupei pagal STR 2.01.04:2004 [6.2.12].</w:t>
                  </w:r>
                </w:p>
              </w:sdtContent>
            </w:sdt>
            <w:sdt>
              <w:sdtPr>
                <w:alias w:val="65 p."/>
                <w:tag w:val="part_a8984c8596a14185907678e79cc3fed2"/>
                <w:lock w:val="sdtLocked"/>
                <w:richText/>
              </w:sdtPr>
              <w:sdtContent>
                <w:p>
                  <w:pPr>
                    <w:ind w:firstLine="709"/>
                    <w:jc w:val="both"/>
                    <w:rPr>
                      <w:color w:val="000000"/>
                      <w:lang w:eastAsia="lt-LT"/>
                    </w:rPr>
                  </w:pPr>
                  <w:sdt>
                    <w:sdtPr>
                      <w:alias w:val="Numeris"/>
                      <w:tag w:val="nr_a8984c8596a14185907678e79cc3fed2"/>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Sklypo aptvarui nustatomi šie reikalavimai:</w:t>
                  </w:r>
                </w:p>
                <w:sdt>
                  <w:sdtPr>
                    <w:alias w:val="65.1 p."/>
                    <w:tag w:val="part_431a86f1412c4bb2a118e7b511112ed9"/>
                    <w:lock w:val="sdtLocked"/>
                    <w:richText/>
                  </w:sdtPr>
                  <w:sdtContent>
                    <w:p>
                      <w:pPr>
                        <w:ind w:firstLine="709"/>
                        <w:jc w:val="both"/>
                        <w:rPr>
                          <w:color w:val="000000"/>
                          <w:lang w:eastAsia="lt-LT"/>
                        </w:rPr>
                      </w:pPr>
                      <w:sdt>
                        <w:sdtPr>
                          <w:alias w:val="Numeris"/>
                          <w:tag w:val="nr_431a86f1412c4bb2a118e7b511112ed9"/>
                          <w:lock w:val="sdtLocked"/>
                          <w:richText/>
                        </w:sdtPr>
                        <w:sdtContent>
                          <w:r>
                            <w:rPr>
                              <w:color w:val="000000"/>
                              <w:szCs w:val="22"/>
                              <w:lang w:eastAsia="lt-LT"/>
                            </w:rPr>
                            <w:t>65.1</w:t>
                          </w:r>
                        </w:sdtContent>
                      </w:sdt>
                      <w:r>
                        <w:rPr>
                          <w:color w:val="000000"/>
                          <w:szCs w:val="22"/>
                          <w:lang w:eastAsia="lt-LT"/>
                        </w:rPr>
                        <w:t>. jis neturi išeiti už sklypo ribos ar kitos užstatymo linijos, nustatytos sklypo nuosavybės dokumentuose, teritorijų planavimo dokumentuose [6.1.2] ar projektavimo sąlygų sąvade [6.2.2];</w:t>
                      </w:r>
                    </w:p>
                  </w:sdtContent>
                </w:sdt>
                <w:sdt>
                  <w:sdtPr>
                    <w:alias w:val="65.2 p."/>
                    <w:tag w:val="part_6d7944a94f3f4268b1cc96cdf52eabaa"/>
                    <w:lock w:val="sdtLocked"/>
                    <w:richText/>
                  </w:sdtPr>
                  <w:sdtContent>
                    <w:p>
                      <w:pPr>
                        <w:ind w:firstLine="709"/>
                        <w:jc w:val="both"/>
                        <w:rPr>
                          <w:color w:val="000000"/>
                          <w:lang w:eastAsia="lt-LT"/>
                        </w:rPr>
                      </w:pPr>
                      <w:sdt>
                        <w:sdtPr>
                          <w:alias w:val="Numeris"/>
                          <w:tag w:val="nr_6d7944a94f3f4268b1cc96cdf52eabaa"/>
                          <w:lock w:val="sdtLocked"/>
                          <w:richText/>
                        </w:sdtPr>
                        <w:sdtContent>
                          <w:r>
                            <w:rPr>
                              <w:color w:val="000000"/>
                              <w:szCs w:val="22"/>
                              <w:lang w:eastAsia="lt-LT"/>
                            </w:rPr>
                            <w:t>65.2</w:t>
                          </w:r>
                        </w:sdtContent>
                      </w:sdt>
                      <w:r>
                        <w:rPr>
                          <w:color w:val="000000"/>
                          <w:szCs w:val="22"/>
                          <w:lang w:eastAsia="lt-LT"/>
                        </w:rPr>
                        <w:t>. aptvaras iki 2 m aukščio priskiriamas nesudėtingiems statiniams ir turi atitikti reikalavimus, nustatytus STR 1.01.07:2002 [6.2.5];</w:t>
                      </w:r>
                    </w:p>
                  </w:sdtContent>
                </w:sdt>
                <w:sdt>
                  <w:sdtPr>
                    <w:alias w:val="65.3 p."/>
                    <w:tag w:val="part_7570143b155d4eb7b9378e1e2d1cdc09"/>
                    <w:lock w:val="sdtLocked"/>
                    <w:richText/>
                  </w:sdtPr>
                  <w:sdtContent>
                    <w:p>
                      <w:pPr>
                        <w:ind w:firstLine="709"/>
                        <w:jc w:val="both"/>
                        <w:rPr>
                          <w:color w:val="000000"/>
                          <w:lang w:eastAsia="lt-LT"/>
                        </w:rPr>
                      </w:pPr>
                      <w:sdt>
                        <w:sdtPr>
                          <w:alias w:val="Numeris"/>
                          <w:tag w:val="nr_7570143b155d4eb7b9378e1e2d1cdc09"/>
                          <w:lock w:val="sdtLocked"/>
                          <w:richText/>
                        </w:sdtPr>
                        <w:sdtContent>
                          <w:r>
                            <w:rPr>
                              <w:color w:val="000000"/>
                              <w:szCs w:val="22"/>
                              <w:lang w:eastAsia="lt-LT"/>
                            </w:rPr>
                            <w:t>65.3</w:t>
                          </w:r>
                        </w:sdtContent>
                      </w:sdt>
                      <w:r>
                        <w:rPr>
                          <w:color w:val="000000"/>
                          <w:szCs w:val="22"/>
                          <w:lang w:eastAsia="lt-LT"/>
                        </w:rPr>
                        <w:t>. aptvaro vartų plotis turi būti ne mažesnis kaip 3,5 m, o pėstiesiems skirtų vartelių, – 0,9 m;</w:t>
                      </w:r>
                    </w:p>
                  </w:sdtContent>
                </w:sdt>
                <w:sdt>
                  <w:sdtPr>
                    <w:alias w:val="65.4 p."/>
                    <w:tag w:val="part_35c74bb43c644155a419d12d1476854b"/>
                    <w:lock w:val="sdtLocked"/>
                    <w:richText/>
                  </w:sdtPr>
                  <w:sdtContent>
                    <w:p>
                      <w:pPr>
                        <w:ind w:firstLine="709"/>
                        <w:jc w:val="both"/>
                        <w:rPr>
                          <w:color w:val="000000"/>
                          <w:lang w:eastAsia="lt-LT"/>
                        </w:rPr>
                      </w:pPr>
                      <w:sdt>
                        <w:sdtPr>
                          <w:alias w:val="Numeris"/>
                          <w:tag w:val="nr_35c74bb43c644155a419d12d1476854b"/>
                          <w:lock w:val="sdtLocked"/>
                          <w:richText/>
                        </w:sdtPr>
                        <w:sdtContent>
                          <w:r>
                            <w:rPr>
                              <w:color w:val="000000"/>
                              <w:szCs w:val="22"/>
                              <w:lang w:eastAsia="lt-LT"/>
                            </w:rPr>
                            <w:t>65.4</w:t>
                          </w:r>
                        </w:sdtContent>
                      </w:sdt>
                      <w:r>
                        <w:rPr>
                          <w:color w:val="000000"/>
                          <w:szCs w:val="22"/>
                          <w:lang w:eastAsia="lt-LT"/>
                        </w:rPr>
                        <w:t>. statyti spygliuotos vielos tvoras ar tvoras iš kitų aštrių medžiagų (stiklo duženų ir pan.) miestuose ir miesteliuose draudžiama. Kaimo vietovėse spygliuotą vielą ir kitas aštrias medžiagas galima naudoti tik tvoros daliai, aukštesnei nei 3 m, įrengti.</w:t>
                      </w:r>
                    </w:p>
                  </w:sdtContent>
                </w:sdt>
              </w:sdtContent>
            </w:sdt>
            <w:sdt>
              <w:sdtPr>
                <w:alias w:val="66 p."/>
                <w:tag w:val="part_7631b094f3164fcda97ca6e4e87ed001"/>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7 p."/>
                <w:tag w:val="part_b37e926383154db2a514fad5808c3997"/>
                <w:lock w:val="sdtLocked"/>
                <w:richText/>
              </w:sdtPr>
              <w:sdtContent>
                <w:p>
                  <w:pPr>
                    <w:widowControl w:val="0"/>
                    <w:suppressAutoHyphens/>
                    <w:ind w:firstLine="709"/>
                    <w:jc w:val="both"/>
                    <w:rPr>
                      <w:color w:val="000000"/>
                      <w:lang w:eastAsia="lt-LT"/>
                    </w:rPr>
                  </w:pPr>
                  <w:sdt>
                    <w:sdtPr>
                      <w:alias w:val="Numeris"/>
                      <w:tag w:val="nr_b37e926383154db2a514fad5808c3997"/>
                      <w:lock w:val="sdtLocked"/>
                      <w:richText/>
                    </w:sdtPr>
                    <w:sdtContent>
                      <w:r>
                        <w:rPr>
                          <w:color w:val="000000"/>
                        </w:rPr>
                        <w:t>67</w:t>
                      </w:r>
                    </w:sdtContent>
                  </w:sdt>
                  <w:r>
                    <w:rPr>
                      <w:color w:val="000000"/>
                    </w:rPr>
                    <w:t xml:space="preserve">. </w:t>
                  </w:r>
                  <w:r>
                    <w:rPr>
                      <w:b/>
                      <w:color w:val="000000"/>
                    </w:rPr>
                    <w:t>Individuali nuotekų tvarkymo sistema</w:t>
                  </w:r>
                  <w:r>
                    <w:rPr>
                      <w:b/>
                      <w:bCs/>
                      <w:color w:val="000000"/>
                    </w:rPr>
                    <w:t xml:space="preserve"> </w:t>
                  </w:r>
                  <w:r>
                    <w:rPr>
                      <w:color w:val="000000"/>
                    </w:rPr>
                    <w:t>įrengiama</w:t>
                  </w:r>
                  <w:r>
                    <w:rPr>
                      <w:b/>
                      <w:bCs/>
                      <w:color w:val="000000"/>
                    </w:rPr>
                    <w:t xml:space="preserve"> </w:t>
                  </w:r>
                  <w:r>
                    <w:rPr>
                      <w:color w:val="000000"/>
                    </w:rPr>
                    <w:t>vadovaujantis Nuotekų valymo įrenginių taikymo reglamentu [6.3.4], STR 2.02.05:2004 [6.2.30], STR 2.07.01:2003 [6.2.25], LAND 21-01</w:t>
                  </w:r>
                  <w:r>
                    <w:rPr>
                      <w:b/>
                      <w:bCs/>
                      <w:color w:val="000000"/>
                    </w:rPr>
                    <w:t xml:space="preserve"> </w:t>
                  </w:r>
                  <w:r>
                    <w:rPr>
                      <w:color w:val="000000"/>
                    </w:rPr>
                    <w:t>[6.3.2].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8 p."/>
                <w:tag w:val="part_b98dbe509515457aae1bbfd67aa9a8b5"/>
                <w:lock w:val="sdtLocked"/>
                <w:richText/>
              </w:sdtPr>
              <w:sdtContent>
                <w:p>
                  <w:pPr>
                    <w:ind w:firstLine="709"/>
                    <w:jc w:val="both"/>
                    <w:rPr>
                      <w:color w:val="000000"/>
                      <w:lang w:eastAsia="lt-LT"/>
                    </w:rPr>
                  </w:pPr>
                  <w:sdt>
                    <w:sdtPr>
                      <w:alias w:val="Numeris"/>
                      <w:tag w:val="nr_b98dbe509515457aae1bbfd67aa9a8b5"/>
                      <w:lock w:val="sdtLocked"/>
                      <w:richText/>
                    </w:sdtPr>
                    <w:sdtContent>
                      <w:r>
                        <w:rPr>
                          <w:color w:val="000000"/>
                          <w:szCs w:val="22"/>
                          <w:lang w:eastAsia="lt-LT"/>
                        </w:rPr>
                        <w:t>68</w:t>
                      </w:r>
                    </w:sdtContent>
                  </w:sdt>
                  <w:r>
                    <w:rPr>
                      <w:color w:val="000000"/>
                      <w:szCs w:val="22"/>
                      <w:lang w:eastAsia="lt-LT"/>
                    </w:rPr>
                    <w:t xml:space="preserve">. </w:t>
                  </w:r>
                  <w:r>
                    <w:rPr>
                      <w:b/>
                      <w:bCs/>
                      <w:color w:val="000000"/>
                      <w:szCs w:val="22"/>
                      <w:lang w:eastAsia="lt-LT"/>
                    </w:rPr>
                    <w:t xml:space="preserve">Šachtiniai vandens šuliniai </w:t>
                  </w:r>
                  <w:r>
                    <w:rPr>
                      <w:color w:val="000000"/>
                      <w:szCs w:val="22"/>
                      <w:lang w:eastAsia="lt-LT"/>
                    </w:rPr>
                    <w:t>įrengiami, vadovaujantis STR 2.02.04:2004 [6.2.32].</w:t>
                  </w:r>
                </w:p>
              </w:sdtContent>
            </w:sdt>
            <w:sdt>
              <w:sdtPr>
                <w:alias w:val="69 p."/>
                <w:tag w:val="part_8209c1ec37564170a2c96d38c2197ff2"/>
                <w:lock w:val="sdtLocked"/>
                <w:richText/>
              </w:sdtPr>
              <w:sdtContent>
                <w:p>
                  <w:pPr>
                    <w:ind w:firstLine="709"/>
                    <w:jc w:val="both"/>
                    <w:rPr>
                      <w:color w:val="000000"/>
                      <w:lang w:eastAsia="lt-LT"/>
                    </w:rPr>
                  </w:pPr>
                  <w:sdt>
                    <w:sdtPr>
                      <w:alias w:val="Numeris"/>
                      <w:tag w:val="nr_8209c1ec37564170a2c96d38c2197ff2"/>
                      <w:lock w:val="sdtLocked"/>
                      <w:richText/>
                    </w:sdtPr>
                    <w:sdtContent>
                      <w:r>
                        <w:rPr>
                          <w:color w:val="000000"/>
                          <w:szCs w:val="22"/>
                          <w:lang w:eastAsia="lt-LT"/>
                        </w:rPr>
                        <w:t>69</w:t>
                      </w:r>
                    </w:sdtContent>
                  </w:sdt>
                  <w:r>
                    <w:rPr>
                      <w:color w:val="000000"/>
                      <w:szCs w:val="22"/>
                      <w:lang w:eastAsia="lt-LT"/>
                    </w:rPr>
                    <w:t xml:space="preserve">. </w:t>
                  </w:r>
                  <w:r>
                    <w:rPr>
                      <w:b/>
                      <w:bCs/>
                      <w:color w:val="000000"/>
                      <w:szCs w:val="22"/>
                      <w:lang w:eastAsia="lt-LT"/>
                    </w:rPr>
                    <w:t>Lauko tualetui nustatomi šie reikalavimai:</w:t>
                  </w:r>
                </w:p>
                <w:sdt>
                  <w:sdtPr>
                    <w:alias w:val="69.1 p."/>
                    <w:tag w:val="part_ee1407da6f9f42d783d909d66c085505"/>
                    <w:lock w:val="sdtLocked"/>
                    <w:richText/>
                  </w:sdtPr>
                  <w:sdtContent>
                    <w:p>
                      <w:pPr>
                        <w:ind w:firstLine="709"/>
                        <w:jc w:val="both"/>
                        <w:rPr>
                          <w:color w:val="000000"/>
                          <w:lang w:eastAsia="lt-LT"/>
                        </w:rPr>
                      </w:pPr>
                      <w:sdt>
                        <w:sdtPr>
                          <w:alias w:val="Numeris"/>
                          <w:tag w:val="nr_ee1407da6f9f42d783d909d66c085505"/>
                          <w:lock w:val="sdtLocked"/>
                          <w:richText/>
                        </w:sdtPr>
                        <w:sdtContent>
                          <w:r>
                            <w:rPr>
                              <w:color w:val="000000"/>
                              <w:szCs w:val="22"/>
                              <w:lang w:eastAsia="lt-LT"/>
                            </w:rPr>
                            <w:t>69.1</w:t>
                          </w:r>
                        </w:sdtContent>
                      </w:sdt>
                      <w:r>
                        <w:rPr>
                          <w:color w:val="000000"/>
                          <w:szCs w:val="22"/>
                          <w:lang w:eastAsia="lt-LT"/>
                        </w:rPr>
                        <w:t>. įrengiant rezervuarus pralaidžiuose gruntuose, rezervuaro atitvaroms turi būti naudojami vandeniui nepralaidūs statybos produktai. Rezervuaras įrengiamas taip, kad jo dalis (pusė tūrio) būtų už tualeto išorinės sienos. Ši dalis turi būti uždengta hermetišku pakeliamu dangčiu, kad galima būtų išsiurbti (iškuopti) fekalijas;</w:t>
                      </w:r>
                    </w:p>
                  </w:sdtContent>
                </w:sdt>
                <w:sdt>
                  <w:sdtPr>
                    <w:alias w:val="69.2 p."/>
                    <w:tag w:val="part_b75ed30f3d9c4f0aa411c1658accdcdf"/>
                    <w:lock w:val="sdtLocked"/>
                    <w:richText/>
                  </w:sdtPr>
                  <w:sdtContent>
                    <w:p>
                      <w:pPr>
                        <w:ind w:firstLine="709"/>
                        <w:jc w:val="both"/>
                        <w:rPr>
                          <w:color w:val="000000"/>
                          <w:lang w:eastAsia="lt-LT"/>
                        </w:rPr>
                      </w:pPr>
                      <w:sdt>
                        <w:sdtPr>
                          <w:alias w:val="Numeris"/>
                          <w:tag w:val="nr_b75ed30f3d9c4f0aa411c1658accdcdf"/>
                          <w:lock w:val="sdtLocked"/>
                          <w:richText/>
                        </w:sdtPr>
                        <w:sdtContent>
                          <w:r>
                            <w:rPr>
                              <w:color w:val="000000"/>
                              <w:szCs w:val="22"/>
                              <w:lang w:eastAsia="lt-LT"/>
                            </w:rPr>
                            <w:t>69.2</w:t>
                          </w:r>
                        </w:sdtContent>
                      </w:sdt>
                      <w:r>
                        <w:rPr>
                          <w:color w:val="000000"/>
                          <w:szCs w:val="22"/>
                          <w:lang w:eastAsia="lt-LT"/>
                        </w:rPr>
                        <w:t>. turi būti numatytas oro iš rezervuaro šalinimas, įrengiant iš jo vėdinimo vamzdį 0,4 m virš numatomo fekalijų lygio, kuris turi būti išvestas aukščiau tualeto stogelio 0,5 m.</w:t>
                      </w:r>
                    </w:p>
                  </w:sdtContent>
                </w:sdt>
              </w:sdtContent>
            </w:sdt>
            <w:sdt>
              <w:sdtPr>
                <w:alias w:val="70 p."/>
                <w:tag w:val="part_bb6344a90d984eb1b133ddf1c752bf0b"/>
                <w:lock w:val="sdtLocked"/>
                <w:richText/>
              </w:sdtPr>
              <w:sdtContent>
                <w:p>
                  <w:pPr>
                    <w:ind w:firstLine="709"/>
                    <w:jc w:val="both"/>
                    <w:rPr>
                      <w:color w:val="000000"/>
                      <w:lang w:eastAsia="lt-LT"/>
                    </w:rPr>
                  </w:pPr>
                  <w:sdt>
                    <w:sdtPr>
                      <w:alias w:val="Numeris"/>
                      <w:tag w:val="nr_bb6344a90d984eb1b133ddf1c752bf0b"/>
                      <w:lock w:val="sdtLocked"/>
                      <w:richText/>
                    </w:sdtPr>
                    <w:sdtContent>
                      <w:r>
                        <w:rPr>
                          <w:color w:val="000000"/>
                          <w:szCs w:val="22"/>
                          <w:lang w:eastAsia="lt-LT"/>
                        </w:rPr>
                        <w:t>70</w:t>
                      </w:r>
                    </w:sdtContent>
                  </w:sdt>
                  <w:r>
                    <w:rPr>
                      <w:color w:val="000000"/>
                      <w:szCs w:val="22"/>
                      <w:lang w:eastAsia="lt-LT"/>
                    </w:rPr>
                    <w:t xml:space="preserve">.* </w:t>
                  </w:r>
                  <w:r>
                    <w:rPr>
                      <w:b/>
                      <w:bCs/>
                      <w:color w:val="000000"/>
                      <w:szCs w:val="22"/>
                      <w:lang w:eastAsia="lt-LT"/>
                    </w:rPr>
                    <w:t>Pirtys</w:t>
                  </w:r>
                  <w:r>
                    <w:rPr>
                      <w:color w:val="000000"/>
                      <w:szCs w:val="22"/>
                      <w:lang w:eastAsia="lt-LT"/>
                    </w:rPr>
                    <w:t xml:space="preserve"> įrengiamos vadovaujantis teisės aktų, reglamentuojančių pirčių įrengimą ir priežiūrą, reikalavimais.</w:t>
                  </w:r>
                </w:p>
              </w:sdtContent>
            </w:sdt>
            <w:sdt>
              <w:sdtPr>
                <w:alias w:val="71 p."/>
                <w:tag w:val="part_44c7b59e94924822b233b1afa9bc2f38"/>
                <w:lock w:val="sdtLocked"/>
                <w:richText/>
              </w:sdtPr>
              <w:sdtContent>
                <w:p>
                  <w:pPr>
                    <w:ind w:firstLine="709"/>
                    <w:jc w:val="both"/>
                    <w:rPr>
                      <w:color w:val="000000"/>
                      <w:lang w:eastAsia="lt-LT"/>
                    </w:rPr>
                  </w:pPr>
                  <w:sdt>
                    <w:sdtPr>
                      <w:alias w:val="Numeris"/>
                      <w:tag w:val="nr_44c7b59e94924822b233b1afa9bc2f38"/>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Sklypo inžineriniai tinklai</w:t>
                  </w:r>
                  <w:r>
                    <w:rPr>
                      <w:color w:val="000000"/>
                      <w:szCs w:val="22"/>
                      <w:lang w:eastAsia="lt-LT"/>
                    </w:rPr>
                    <w:t xml:space="preserve"> tiesiami, vadovaujantis šiais teisės aktais:</w:t>
                  </w:r>
                </w:p>
                <w:sdt>
                  <w:sdtPr>
                    <w:alias w:val="71.1 p."/>
                    <w:tag w:val="part_af5588ced7b14cc5affc1ff1a02e24bb"/>
                    <w:lock w:val="sdtLocked"/>
                    <w:richText/>
                  </w:sdtPr>
                  <w:sdtContent>
                    <w:p>
                      <w:pPr>
                        <w:ind w:firstLine="709"/>
                        <w:jc w:val="both"/>
                        <w:rPr>
                          <w:color w:val="000000"/>
                          <w:lang w:eastAsia="lt-LT"/>
                        </w:rPr>
                      </w:pPr>
                      <w:sdt>
                        <w:sdtPr>
                          <w:alias w:val="Numeris"/>
                          <w:tag w:val="nr_af5588ced7b14cc5affc1ff1a02e24bb"/>
                          <w:lock w:val="sdtLocked"/>
                          <w:richText/>
                        </w:sdtPr>
                        <w:sdtContent>
                          <w:r>
                            <w:rPr>
                              <w:color w:val="000000"/>
                              <w:szCs w:val="22"/>
                              <w:lang w:eastAsia="lt-LT"/>
                            </w:rPr>
                            <w:t>71.1</w:t>
                          </w:r>
                        </w:sdtContent>
                      </w:sdt>
                      <w:r>
                        <w:rPr>
                          <w:color w:val="000000"/>
                          <w:szCs w:val="22"/>
                          <w:lang w:eastAsia="lt-LT"/>
                        </w:rPr>
                        <w:t>. vandentiekis ir nuotakynas – STR 2.07.01:2003 [6.2.25];</w:t>
                      </w:r>
                    </w:p>
                  </w:sdtContent>
                </w:sdt>
                <w:sdt>
                  <w:sdtPr>
                    <w:alias w:val="71.2 p."/>
                    <w:tag w:val="part_5c7808a8e0ad490fb8f886d9687d289a"/>
                    <w:lock w:val="sdtLocked"/>
                    <w:richText/>
                  </w:sdtPr>
                  <w:sdtContent>
                    <w:p>
                      <w:pPr>
                        <w:ind w:firstLine="709"/>
                        <w:jc w:val="both"/>
                        <w:rPr>
                          <w:color w:val="000000"/>
                          <w:lang w:eastAsia="lt-LT"/>
                        </w:rPr>
                      </w:pPr>
                      <w:sdt>
                        <w:sdtPr>
                          <w:alias w:val="Numeris"/>
                          <w:tag w:val="nr_5c7808a8e0ad490fb8f886d9687d289a"/>
                          <w:lock w:val="sdtLocked"/>
                          <w:richText/>
                        </w:sdtPr>
                        <w:sdtContent>
                          <w:r>
                            <w:rPr>
                              <w:color w:val="000000"/>
                              <w:szCs w:val="22"/>
                              <w:lang w:eastAsia="lt-LT"/>
                            </w:rPr>
                            <w:t>71.2</w:t>
                          </w:r>
                        </w:sdtContent>
                      </w:sdt>
                      <w:r>
                        <w:rPr>
                          <w:color w:val="000000"/>
                          <w:szCs w:val="22"/>
                          <w:lang w:eastAsia="lt-LT"/>
                        </w:rPr>
                        <w:t>. šilumos tinklai – Šilumos tiekimo tinklų ir šilumos punktų įrengimo taisyklėmis [6.5.4];</w:t>
                      </w:r>
                    </w:p>
                  </w:sdtContent>
                </w:sdt>
                <w:sdt>
                  <w:sdtPr>
                    <w:alias w:val="71.3 p."/>
                    <w:tag w:val="part_dd661727eb3449b9965d8938b232f0cc"/>
                    <w:lock w:val="sdtLocked"/>
                    <w:richText/>
                  </w:sdtPr>
                  <w:sdtContent>
                    <w:p>
                      <w:pPr>
                        <w:ind w:firstLine="709"/>
                        <w:jc w:val="both"/>
                        <w:rPr>
                          <w:color w:val="000000"/>
                          <w:lang w:eastAsia="lt-LT"/>
                        </w:rPr>
                      </w:pPr>
                      <w:sdt>
                        <w:sdtPr>
                          <w:alias w:val="Numeris"/>
                          <w:tag w:val="nr_dd661727eb3449b9965d8938b232f0cc"/>
                          <w:lock w:val="sdtLocked"/>
                          <w:richText/>
                        </w:sdtPr>
                        <w:sdtContent>
                          <w:r>
                            <w:rPr>
                              <w:color w:val="000000"/>
                              <w:szCs w:val="22"/>
                              <w:lang w:eastAsia="lt-LT"/>
                            </w:rPr>
                            <w:t>71.3</w:t>
                          </w:r>
                        </w:sdtContent>
                      </w:sdt>
                      <w:r>
                        <w:rPr>
                          <w:color w:val="000000"/>
                          <w:szCs w:val="22"/>
                          <w:lang w:eastAsia="lt-LT"/>
                        </w:rPr>
                        <w:t>. dujotiekis – STR 2.08.01:2004 [6.2.26];</w:t>
                      </w:r>
                    </w:p>
                  </w:sdtContent>
                </w:sdt>
                <w:sdt>
                  <w:sdtPr>
                    <w:alias w:val="71.4 p."/>
                    <w:tag w:val="part_0b82734b3a3d437da3dc969d80b1a041"/>
                    <w:lock w:val="sdtLocked"/>
                    <w:richText/>
                  </w:sdtPr>
                  <w:sdtContent>
                    <w:p>
                      <w:pPr>
                        <w:ind w:firstLine="709"/>
                        <w:jc w:val="both"/>
                        <w:rPr>
                          <w:color w:val="000000"/>
                          <w:lang w:eastAsia="lt-LT"/>
                        </w:rPr>
                      </w:pPr>
                      <w:sdt>
                        <w:sdtPr>
                          <w:alias w:val="Numeris"/>
                          <w:tag w:val="nr_0b82734b3a3d437da3dc969d80b1a041"/>
                          <w:lock w:val="sdtLocked"/>
                          <w:richText/>
                        </w:sdtPr>
                        <w:sdtContent>
                          <w:r>
                            <w:rPr>
                              <w:color w:val="000000"/>
                              <w:szCs w:val="22"/>
                              <w:lang w:eastAsia="lt-LT"/>
                            </w:rPr>
                            <w:t>71.4</w:t>
                          </w:r>
                        </w:sdtContent>
                      </w:sdt>
                      <w:r>
                        <w:rPr>
                          <w:color w:val="000000"/>
                          <w:szCs w:val="22"/>
                          <w:lang w:eastAsia="lt-LT"/>
                        </w:rPr>
                        <w:t>. elektros tinklai – Elektros įrenginių įrengimo taisyklėmis [6.5.1], Elektros įvadinių apskaitos spintų (skydelių) pastatuose ir išorėje įrengimo ir prijungimo prie elektros tinklų laikinosiomis taisyklėmis [6.5.2] ir Apšvietimo elektros įrenginių įrengimo taisyklėmis [6.5.3];</w:t>
                      </w:r>
                    </w:p>
                  </w:sdtContent>
                </w:sdt>
                <w:sdt>
                  <w:sdtPr>
                    <w:alias w:val="71.5 p."/>
                    <w:tag w:val="part_09247605f555461d90f7c1c5df6b6f77"/>
                    <w:lock w:val="sdtLocked"/>
                    <w:richText/>
                  </w:sdtPr>
                  <w:sdtContent>
                    <w:p>
                      <w:pPr>
                        <w:ind w:firstLine="709"/>
                        <w:jc w:val="both"/>
                        <w:rPr>
                          <w:color w:val="000000"/>
                          <w:lang w:eastAsia="lt-LT"/>
                        </w:rPr>
                      </w:pPr>
                      <w:sdt>
                        <w:sdtPr>
                          <w:alias w:val="Numeris"/>
                          <w:tag w:val="nr_09247605f555461d90f7c1c5df6b6f77"/>
                          <w:lock w:val="sdtLocked"/>
                          <w:richText/>
                        </w:sdtPr>
                        <w:sdtContent>
                          <w:r>
                            <w:rPr>
                              <w:color w:val="000000"/>
                              <w:szCs w:val="22"/>
                              <w:lang w:eastAsia="lt-LT"/>
                            </w:rPr>
                            <w:t>71.5</w:t>
                          </w:r>
                        </w:sdtContent>
                      </w:sdt>
                      <w:r>
                        <w:rPr>
                          <w:color w:val="000000"/>
                          <w:szCs w:val="22"/>
                          <w:lang w:eastAsia="lt-LT"/>
                        </w:rPr>
                        <w:t>. elektroninių ryšių – Ryšių reguliavimo tarnybos prie Lietuvos Respublikos Vyriausybės patvirtintais normatyviniais dokumentais.</w:t>
                      </w:r>
                    </w:p>
                    <w:p>
                      <w:pPr>
                        <w:ind w:firstLine="709"/>
                        <w:jc w:val="both"/>
                        <w:rPr>
                          <w:color w:val="000000"/>
                          <w:lang w:eastAsia="lt-LT"/>
                        </w:rPr>
                      </w:pPr>
                    </w:p>
                  </w:sdtContent>
                </w:sdt>
              </w:sdtContent>
            </w:sdt>
          </w:sdtContent>
        </w:sdt>
        <w:sdt>
          <w:sdtPr>
            <w:alias w:val="skyrius"/>
            <w:tag w:val="part_b5d6c25d1d95450d9577822c979281aa"/>
            <w:lock w:val="sdtLocked"/>
            <w:richText/>
          </w:sdtPr>
          <w:sdtContent>
            <w:p>
              <w:pPr>
                <w:jc w:val="center"/>
                <w:rPr>
                  <w:b/>
                  <w:bCs/>
                  <w:caps/>
                  <w:color w:val="000000"/>
                  <w:lang w:eastAsia="lt-LT"/>
                </w:rPr>
              </w:pPr>
              <w:sdt>
                <w:sdtPr>
                  <w:alias w:val="Numeris"/>
                  <w:tag w:val="nr_b5d6c25d1d95450d9577822c979281aa"/>
                  <w:lock w:val="sdtLocked"/>
                  <w:richText/>
                </w:sdtPr>
                <w:sdtContent>
                  <w:r>
                    <w:rPr>
                      <w:b/>
                      <w:bCs/>
                      <w:caps/>
                      <w:color w:val="000000"/>
                      <w:szCs w:val="22"/>
                      <w:lang w:eastAsia="lt-LT"/>
                    </w:rPr>
                    <w:t>IX</w:t>
                  </w:r>
                </w:sdtContent>
              </w:sdt>
              <w:r>
                <w:rPr>
                  <w:b/>
                  <w:bCs/>
                  <w:caps/>
                  <w:color w:val="000000"/>
                  <w:szCs w:val="22"/>
                  <w:lang w:eastAsia="lt-LT"/>
                </w:rPr>
                <w:t xml:space="preserve">. </w:t>
              </w:r>
              <w:sdt>
                <w:sdtPr>
                  <w:alias w:val="Pavadinimas"/>
                  <w:tag w:val="title_b5d6c25d1d95450d9577822c979281aa"/>
                  <w:lock w:val="sdtLocked"/>
                  <w:richText/>
                </w:sdtPr>
                <w:sdtContent>
                  <w:r>
                    <w:rPr>
                      <w:b/>
                      <w:bCs/>
                      <w:caps/>
                      <w:color w:val="000000"/>
                      <w:szCs w:val="22"/>
                      <w:lang w:eastAsia="lt-LT"/>
                    </w:rPr>
                    <w:t>BAIGIAMOSIOS NUOSTATOS</w:t>
                  </w:r>
                </w:sdtContent>
              </w:sdt>
            </w:p>
            <w:p>
              <w:pPr>
                <w:ind w:firstLine="709"/>
                <w:jc w:val="both"/>
                <w:rPr>
                  <w:color w:val="000000"/>
                  <w:lang w:eastAsia="lt-LT"/>
                </w:rPr>
              </w:pPr>
            </w:p>
            <w:sdt>
              <w:sdtPr>
                <w:alias w:val="72 p."/>
                <w:tag w:val="part_b9f026d94c044db78b35a6a733f77d37"/>
                <w:lock w:val="sdtLocked"/>
                <w:richText/>
              </w:sdtPr>
              <w:sdtContent>
                <w:p>
                  <w:pPr>
                    <w:ind w:firstLine="709"/>
                    <w:jc w:val="both"/>
                    <w:rPr>
                      <w:color w:val="000000"/>
                      <w:lang w:eastAsia="lt-LT"/>
                    </w:rPr>
                  </w:pPr>
                  <w:sdt>
                    <w:sdtPr>
                      <w:alias w:val="Numeris"/>
                      <w:tag w:val="nr_b9f026d94c044db78b35a6a733f77d37"/>
                      <w:lock w:val="sdtLocked"/>
                      <w:richText/>
                    </w:sdtPr>
                    <w:sdtContent>
                      <w:r>
                        <w:rPr>
                          <w:color w:val="000000"/>
                          <w:szCs w:val="22"/>
                          <w:lang w:eastAsia="lt-LT"/>
                        </w:rPr>
                        <w:t>72</w:t>
                      </w:r>
                    </w:sdtContent>
                  </w:sdt>
                  <w:r>
                    <w:rPr>
                      <w:color w:val="000000"/>
                      <w:szCs w:val="22"/>
                      <w:lang w:eastAsia="lt-LT"/>
                    </w:rPr>
                    <w:t>. Ginčai dėl Reglamento taikymo nagrinėjami įstatymų nustatyta tvarka.</w:t>
                  </w:r>
                </w:p>
              </w:sdtContent>
            </w:sdt>
          </w:sdtContent>
        </w:sdt>
        <w:sdt>
          <w:sdtPr>
            <w:alias w:val=""/>
            <w:tag w:val="part_5300f149decb49598e813dbdd9bb3206"/>
            <w:lock w:val="sdtLocked"/>
            <w:richText/>
          </w:sdtPr>
          <w:sdtContent>
            <w:p>
              <w:pPr>
                <w:jc w:val="center"/>
                <w:rPr>
                  <w:color w:val="000000"/>
                  <w:lang w:eastAsia="lt-LT"/>
                </w:rPr>
              </w:pPr>
              <w:r>
                <w:rPr>
                  <w:color w:val="000000"/>
                  <w:szCs w:val="22"/>
                  <w:lang w:eastAsia="lt-LT"/>
                </w:rPr>
                <w:t>______________</w:t>
              </w:r>
            </w:p>
          </w:sdtContent>
        </w:sdt>
      </w:sdtContent>
    </w:sdt>
    <w:sdt>
      <w:sdtPr>
        <w:alias w:val="1 pr."/>
        <w:tag w:val="part_c69b452d2e7048eaafd5cee9f3dc91d4"/>
        <w:lock w:val="sdtLocked"/>
        <w:richText/>
      </w:sdtPr>
      <w:sdtContent>
        <w:p>
          <w:pPr>
            <w:ind w:firstLine="5102"/>
            <w:rPr>
              <w:szCs w:val="24"/>
            </w:rPr>
          </w:pPr>
          <w:r>
            <w:rPr>
              <w:szCs w:val="24"/>
            </w:rPr>
            <w:br w:type="page"/>
          </w:r>
        </w:p>
        <w:p>
          <w:pPr>
            <w:widowControl w:val="0"/>
            <w:suppressAutoHyphens/>
            <w:ind w:left="5103"/>
            <w:rPr>
              <w:color w:val="000000"/>
            </w:rPr>
          </w:pPr>
          <w:r>
            <w:rPr>
              <w:color w:val="000000"/>
            </w:rPr>
            <w:t>Statybos techninio reglamento</w:t>
          </w:r>
        </w:p>
        <w:p>
          <w:pPr>
            <w:widowControl w:val="0"/>
            <w:suppressAutoHyphens/>
            <w:ind w:left="5103"/>
            <w:rPr>
              <w:color w:val="000000"/>
            </w:rPr>
          </w:pPr>
          <w:r>
            <w:rPr>
              <w:color w:val="000000"/>
            </w:rPr>
            <w:t>STR 2.02.09:2005 „Vienbučiai ir dvibučiai gyvenamieji pastatai“</w:t>
          </w:r>
        </w:p>
        <w:p>
          <w:pPr>
            <w:widowControl w:val="0"/>
            <w:suppressAutoHyphens/>
            <w:ind w:left="5103"/>
            <w:rPr>
              <w:color w:val="000000"/>
            </w:rPr>
          </w:pPr>
          <w:r>
            <w:rPr>
              <w:color w:val="000000"/>
            </w:rPr>
            <w:t>1 priedas</w:t>
          </w:r>
        </w:p>
        <w:p>
          <w:pPr>
            <w:widowControl w:val="0"/>
            <w:suppressAutoHyphens/>
            <w:ind w:left="4535"/>
            <w:rPr>
              <w:b/>
            </w:rPr>
          </w:pPr>
        </w:p>
        <w:p>
          <w:pPr>
            <w:keepNext/>
            <w:jc w:val="center"/>
            <w:outlineLvl w:val="1"/>
            <w:rPr>
              <w:b/>
              <w:caps/>
            </w:rPr>
          </w:pPr>
          <w:sdt>
            <w:sdtPr>
              <w:alias w:val="Pavadinimas"/>
              <w:tag w:val="title_c69b452d2e7048eaafd5cee9f3dc91d4"/>
              <w:lock w:val="sdtLocked"/>
              <w:richText/>
            </w:sdtPr>
            <w:sdtContent>
              <w:r>
                <w:rPr>
                  <w:b/>
                  <w:caps/>
                </w:rPr>
                <w:t>MAŽIAUSI LEISTINI PRIEŠGAISRINIAI atstumai tarp namų ir kitų PASTATų PRIKLAUSOMAI NUO JŲ ATSPARUMO UGNIAI LAIPSNIO</w:t>
              </w:r>
            </w:sdtContent>
          </w:sdt>
        </w:p>
        <w:sdt>
          <w:sdtPr>
            <w:alias w:val="lentele"/>
            <w:tag w:val="part_d6afec0907934e58a07ced36b92e1dd1"/>
            <w:lock w:val="sdtLocked"/>
            <w:richText/>
          </w:sdtPr>
          <w:sdtContent>
            <w:p>
              <w:pPr>
                <w:ind w:firstLine="709"/>
                <w:jc w:val="both"/>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5" w:type="dxa"/>
                  <w:right w:w="45" w:type="dxa"/>
                </w:tblCellMar>
                <w:tblLook w:val="0000" w:firstRow="0" w:lastRow="0" w:firstColumn="0" w:lastColumn="0" w:noHBand="0" w:noVBand="0"/>
              </w:tblPr>
              <w:tblGrid>
                <w:gridCol w:w="3297"/>
                <w:gridCol w:w="2076"/>
                <w:gridCol w:w="2190"/>
                <w:gridCol w:w="2074"/>
              </w:tblGrid>
              <w:tr>
                <w:trPr>
                  <w:cantSplit/>
                  <w:trHeight w:hRule="exact" w:val="550"/>
                </w:trPr>
                <w:tc>
                  <w:tcPr>
                    <w:tcW w:w="1711" w:type="pct"/>
                    <w:vMerge w:val="restar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Namo bei kitos paskirties pastato ugniai atsparumo laipsnis</w:t>
                    </w:r>
                  </w:p>
                </w:tc>
                <w:tc>
                  <w:tcPr>
                    <w:tcW w:w="3289" w:type="pct"/>
                    <w:gridSpan w:val="3"/>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Atstumas (m) iki Namų bei kitų pastatų, kurių ugniai atsparumo laipsnis</w:t>
                    </w:r>
                  </w:p>
                  <w:p>
                    <w:pPr>
                      <w:jc w:val="center"/>
                      <w:rPr>
                        <w:b/>
                        <w:bCs/>
                        <w:sz w:val="20"/>
                        <w:szCs w:val="24"/>
                      </w:rPr>
                    </w:pPr>
                  </w:p>
                  <w:p>
                    <w:pPr>
                      <w:jc w:val="center"/>
                      <w:rPr>
                        <w:b/>
                        <w:bCs/>
                        <w:sz w:val="20"/>
                        <w:szCs w:val="24"/>
                      </w:rPr>
                    </w:pPr>
                  </w:p>
                </w:tc>
              </w:tr>
              <w:tr>
                <w:trPr>
                  <w:cantSplit/>
                  <w:trHeight w:val="455"/>
                </w:trPr>
                <w:tc>
                  <w:tcPr>
                    <w:tcW w:w="1711" w:type="pct"/>
                    <w:vMerge/>
                    <w:tcBorders>
                      <w:top w:val="single" w:sz="4" w:space="0" w:color="auto"/>
                      <w:left w:val="single" w:sz="4" w:space="0" w:color="auto"/>
                      <w:bottom w:val="single" w:sz="4" w:space="0" w:color="auto"/>
                      <w:right w:val="single" w:sz="4" w:space="0" w:color="auto"/>
                    </w:tcBorders>
                    <w:vAlign w:val="center"/>
                  </w:tcPr>
                  <w:p>
                    <w:pPr>
                      <w:rPr>
                        <w:b/>
                        <w:bCs/>
                        <w:sz w:val="20"/>
                        <w:szCs w:val="24"/>
                      </w:rPr>
                    </w:pPr>
                  </w:p>
                </w:tc>
                <w:tc>
                  <w:tcPr>
                    <w:tcW w:w="107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I</w:t>
                    </w:r>
                  </w:p>
                </w:tc>
                <w:tc>
                  <w:tcPr>
                    <w:tcW w:w="1136"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II</w:t>
                    </w:r>
                  </w:p>
                </w:tc>
                <w:tc>
                  <w:tcPr>
                    <w:tcW w:w="1076" w:type="pct"/>
                    <w:tcBorders>
                      <w:top w:val="single" w:sz="4" w:space="0" w:color="auto"/>
                      <w:left w:val="single" w:sz="4" w:space="0" w:color="auto"/>
                      <w:bottom w:val="single" w:sz="4" w:space="0" w:color="auto"/>
                      <w:right w:val="single" w:sz="4" w:space="0" w:color="auto"/>
                    </w:tcBorders>
                    <w:vAlign w:val="center"/>
                  </w:tcPr>
                  <w:p>
                    <w:pPr>
                      <w:jc w:val="center"/>
                      <w:outlineLvl w:val="1"/>
                      <w:rPr>
                        <w:b/>
                        <w:caps/>
                        <w:sz w:val="20"/>
                      </w:rPr>
                    </w:pPr>
                    <w:r>
                      <w:rPr>
                        <w:b/>
                        <w:caps/>
                        <w:sz w:val="20"/>
                      </w:rPr>
                      <w:t>III</w:t>
                    </w:r>
                  </w:p>
                </w:tc>
              </w:tr>
              <w:tr>
                <w:trPr>
                  <w:cantSplit/>
                </w:trPr>
                <w:tc>
                  <w:tcPr>
                    <w:tcW w:w="1711"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I</w:t>
                    </w:r>
                  </w:p>
                </w:tc>
                <w:tc>
                  <w:tcPr>
                    <w:tcW w:w="107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6</w:t>
                    </w:r>
                  </w:p>
                </w:tc>
                <w:tc>
                  <w:tcPr>
                    <w:tcW w:w="113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8</w:t>
                    </w:r>
                  </w:p>
                </w:tc>
                <w:tc>
                  <w:tcPr>
                    <w:tcW w:w="107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10</w:t>
                    </w:r>
                  </w:p>
                </w:tc>
              </w:tr>
              <w:tr>
                <w:trPr>
                  <w:cantSplit/>
                </w:trPr>
                <w:tc>
                  <w:tcPr>
                    <w:tcW w:w="1711"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II</w:t>
                    </w:r>
                  </w:p>
                </w:tc>
                <w:tc>
                  <w:tcPr>
                    <w:tcW w:w="107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8</w:t>
                    </w:r>
                  </w:p>
                </w:tc>
                <w:tc>
                  <w:tcPr>
                    <w:tcW w:w="113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8</w:t>
                    </w:r>
                  </w:p>
                </w:tc>
                <w:tc>
                  <w:tcPr>
                    <w:tcW w:w="107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10</w:t>
                    </w:r>
                  </w:p>
                </w:tc>
              </w:tr>
              <w:tr>
                <w:trPr>
                  <w:cantSplit/>
                </w:trPr>
                <w:tc>
                  <w:tcPr>
                    <w:tcW w:w="1711"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III</w:t>
                    </w:r>
                  </w:p>
                </w:tc>
                <w:tc>
                  <w:tcPr>
                    <w:tcW w:w="107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10</w:t>
                    </w:r>
                  </w:p>
                </w:tc>
                <w:tc>
                  <w:tcPr>
                    <w:tcW w:w="113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10</w:t>
                    </w:r>
                  </w:p>
                </w:tc>
                <w:tc>
                  <w:tcPr>
                    <w:tcW w:w="107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15</w:t>
                    </w:r>
                  </w:p>
                </w:tc>
              </w:tr>
            </w:tbl>
            <w:p>
              <w:pPr>
                <w:ind w:firstLine="709"/>
                <w:jc w:val="both"/>
                <w:rPr>
                  <w:b/>
                  <w:bCs/>
                  <w:szCs w:val="24"/>
                </w:rPr>
              </w:pPr>
            </w:p>
          </w:sdtContent>
        </w:sdt>
        <w:sdt>
          <w:sdtPr>
            <w:alias w:val="pastaba"/>
            <w:tag w:val="part_f975d56eae4b48389e6d07df1eeaddf6"/>
            <w:lock w:val="sdtLocked"/>
            <w:richText/>
          </w:sdtPr>
          <w:sdtContent>
            <w:p>
              <w:pPr>
                <w:ind w:firstLine="709"/>
                <w:jc w:val="both"/>
                <w:rPr>
                  <w:i/>
                  <w:iCs/>
                  <w:szCs w:val="24"/>
                </w:rPr>
              </w:pPr>
              <w:r>
                <w:rPr>
                  <w:i/>
                  <w:iCs/>
                  <w:szCs w:val="24"/>
                </w:rPr>
                <w:t>Pastabos:</w:t>
              </w:r>
            </w:p>
            <w:sdt>
              <w:sdtPr>
                <w:alias w:val="1 pr. 1 p."/>
                <w:tag w:val="part_b1538e98ae7c4eb98273370bc7bcc9fd"/>
                <w:lock w:val="sdtLocked"/>
                <w:richText/>
              </w:sdtPr>
              <w:sdtContent>
                <w:p>
                  <w:pPr>
                    <w:widowControl w:val="0"/>
                    <w:suppressAutoHyphens/>
                    <w:ind w:firstLine="709"/>
                    <w:jc w:val="both"/>
                    <w:rPr>
                      <w:szCs w:val="24"/>
                    </w:rPr>
                  </w:pPr>
                  <w:sdt>
                    <w:sdtPr>
                      <w:alias w:val="Numeris"/>
                      <w:tag w:val="nr_b1538e98ae7c4eb98273370bc7bcc9fd"/>
                      <w:lock w:val="sdtLocked"/>
                      <w:richText/>
                    </w:sdtPr>
                    <w:sdtContent>
                      <w:r>
                        <w:rPr>
                          <w:color w:val="000000"/>
                        </w:rPr>
                        <w:t>1</w:t>
                      </w:r>
                    </w:sdtContent>
                  </w:sdt>
                  <w:r>
                    <w:rPr>
                      <w:color w:val="000000"/>
                    </w:rPr>
                    <w:t>. Priešgaisrinis</w:t>
                  </w:r>
                  <w:r>
                    <w:rPr>
                      <w:b/>
                      <w:bCs/>
                      <w:color w:val="000000"/>
                    </w:rPr>
                    <w:t xml:space="preserve"> </w:t>
                  </w:r>
                  <w:r>
                    <w:rPr>
                      <w:color w:val="000000"/>
                    </w:rPr>
                    <w:t>atstumas tarp Namų ir kitų pastatų – atstumas tarp jų išorinių sienų (jei nėra išsikišančių konstrukcijų). Jei Namuose (ar kituose pastatuose) yra išsikišusių daugiau kaip 1 m konstrukcijų, pagamintų iš E ar F degumo klasių statybos produktų, priešgaisrinis atstumas skaičiuojamas tarp šių konstrukcijų išsikišusių dalių.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 pr. 2 p."/>
                <w:tag w:val="part_324f9cfef03845619e467947e2c33646"/>
                <w:lock w:val="sdtLocked"/>
                <w:richText/>
              </w:sdtPr>
              <w:sdtContent>
                <w:p>
                  <w:pPr>
                    <w:ind w:firstLine="709"/>
                    <w:jc w:val="both"/>
                    <w:rPr>
                      <w:szCs w:val="24"/>
                    </w:rPr>
                  </w:pPr>
                  <w:sdt>
                    <w:sdtPr>
                      <w:alias w:val="Numeris"/>
                      <w:tag w:val="nr_324f9cfef03845619e467947e2c33646"/>
                      <w:lock w:val="sdtLocked"/>
                      <w:richText/>
                    </w:sdtPr>
                    <w:sdtContent>
                      <w:r>
                        <w:rPr>
                          <w:szCs w:val="24"/>
                        </w:rPr>
                        <w:sym w:font="Symbol" w:char="0032"/>
                      </w:r>
                    </w:sdtContent>
                  </w:sdt>
                  <w:r>
                    <w:rPr>
                      <w:szCs w:val="24"/>
                    </w:rPr>
                    <w:t xml:space="preserve">. Priešgaisriniai atstumai tarp vienodos paskirties pastatų (tarp jų ir pastatų skirtinguose sklypuose) gali būti neišlaikomi, kai jų užstatymo plotas, įvertinant ir neužstatytą žemės plotą tarp jų, neviršija tos paskirties pastatams nustatyto gaisrinio skyriaus ploto. Šiuo atveju tarp skirtingos paskirties pastatų (Namų ir kitos paskirties pastatų) skirtinguose sklypuose turi būti išlaikomi </w:t>
                    <w:sym w:font="Symbol" w:char="0031"/>
                    <w:t xml:space="preserve"> lentelėje nurodyti priešgaisriniai atstumai.</w:t>
                  </w:r>
                </w:p>
              </w:sdtContent>
            </w:sdt>
            <w:sdt>
              <w:sdtPr>
                <w:alias w:val="1 pr. 3 p."/>
                <w:tag w:val="part_867366e233a14a3585e68a8fc234964a"/>
                <w:lock w:val="sdtLocked"/>
                <w:richText/>
              </w:sdtPr>
              <w:sdtContent>
                <w:p>
                  <w:pPr>
                    <w:ind w:firstLine="709"/>
                    <w:jc w:val="both"/>
                    <w:rPr>
                      <w:szCs w:val="24"/>
                    </w:rPr>
                  </w:pPr>
                  <w:sdt>
                    <w:sdtPr>
                      <w:alias w:val="Numeris"/>
                      <w:tag w:val="nr_867366e233a14a3585e68a8fc234964a"/>
                      <w:lock w:val="sdtLocked"/>
                      <w:richText/>
                    </w:sdtPr>
                    <w:sdtContent>
                      <w:r>
                        <w:rPr>
                          <w:szCs w:val="24"/>
                        </w:rPr>
                        <w:sym w:font="Symbol" w:char="0033"/>
                      </w:r>
                    </w:sdtContent>
                  </w:sdt>
                  <w:r>
                    <w:rPr>
                      <w:szCs w:val="24"/>
                    </w:rPr>
                    <w:t xml:space="preserve">. Priešgaisriniai atstumai tarp įvairios paskirties pastatų gali būti neišlaikomi, jei tie pastatai atribojami priešgaisrinėmis REI-M </w:t>
                    <w:sym w:font="Symbol" w:char="0031"/>
                    <w:sym w:font="Symbol" w:char="0038"/>
                    <w:sym w:font="Symbol" w:char="0030"/>
                    <w:t xml:space="preserve"> sienomis, kurios statomos pagal didesnio iš besiribojančių pastatų kontūrus.</w:t>
                  </w:r>
                </w:p>
              </w:sdtContent>
            </w:sdt>
            <w:sdt>
              <w:sdtPr>
                <w:alias w:val="1 pr. 4 p."/>
                <w:tag w:val="part_b2aebd2232b946dcb031ea56184c6e2f"/>
                <w:lock w:val="sdtLocked"/>
                <w:richText/>
              </w:sdtPr>
              <w:sdtContent>
                <w:p>
                  <w:pPr>
                    <w:ind w:firstLine="709"/>
                    <w:jc w:val="both"/>
                    <w:rPr>
                      <w:szCs w:val="24"/>
                    </w:rPr>
                  </w:pPr>
                  <w:sdt>
                    <w:sdtPr>
                      <w:alias w:val="Numeris"/>
                      <w:tag w:val="nr_b2aebd2232b946dcb031ea56184c6e2f"/>
                      <w:lock w:val="sdtLocked"/>
                      <w:richText/>
                    </w:sdtPr>
                    <w:sdtContent>
                      <w:r>
                        <w:rPr>
                          <w:szCs w:val="24"/>
                        </w:rPr>
                        <w:sym w:font="Symbol" w:char="0034"/>
                      </w:r>
                    </w:sdtContent>
                  </w:sdt>
                  <w:r>
                    <w:rPr>
                      <w:szCs w:val="24"/>
                    </w:rPr>
                    <w:t xml:space="preserve">. Atstumą tarp Namų ir kitų pastatų sienų (išskyrus atstumus iki III ugniai atsparumo laipsnio Namų bei kitų pastatų), kuriuose nėra langų, leidžiama sumažinti </w:t>
                    <w:sym w:font="Symbol" w:char="0032"/>
                    <w:sym w:font="Symbol" w:char="0030"/>
                    <w:t xml:space="preserve"> %.</w:t>
                  </w:r>
                </w:p>
              </w:sdtContent>
            </w:sdt>
            <w:sdt>
              <w:sdtPr>
                <w:alias w:val="1 pr. 5 p."/>
                <w:tag w:val="part_1c21bb80adae44c8b7dc31755c53e10e"/>
                <w:lock w:val="sdtLocked"/>
                <w:richText/>
              </w:sdtPr>
              <w:sdtContent>
                <w:p>
                  <w:pPr>
                    <w:ind w:firstLine="709"/>
                    <w:jc w:val="both"/>
                    <w:rPr>
                      <w:szCs w:val="24"/>
                    </w:rPr>
                  </w:pPr>
                  <w:sdt>
                    <w:sdtPr>
                      <w:alias w:val="Numeris"/>
                      <w:tag w:val="nr_1c21bb80adae44c8b7dc31755c53e10e"/>
                      <w:lock w:val="sdtLocked"/>
                      <w:richText/>
                    </w:sdtPr>
                    <w:sdtContent>
                      <w:r>
                        <w:rPr>
                          <w:szCs w:val="24"/>
                        </w:rPr>
                        <w:sym w:font="Symbol" w:char="0035"/>
                      </w:r>
                    </w:sdtContent>
                  </w:sdt>
                  <w:r>
                    <w:rPr>
                      <w:szCs w:val="24"/>
                    </w:rPr>
                    <w:t>. Atstumą nuo dviejų aukštų ar aukštesnių III ugniai atsparumo laipsnio karkasinių bei skydinių Namų ir Namų, kurių fasadų danga iš E, F degumo klasių statybos produktų, arba Namų, turinčių F</w:t>
                  </w:r>
                  <w:r>
                    <w:rPr>
                      <w:szCs w:val="24"/>
                      <w:vertAlign w:val="subscript"/>
                    </w:rPr>
                    <w:t>ROOF</w:t>
                  </w:r>
                  <w:r>
                    <w:rPr>
                      <w:szCs w:val="24"/>
                    </w:rPr>
                    <w:t xml:space="preserve"> (t</w:t>
                  </w:r>
                  <w:r>
                    <w:rPr>
                      <w:szCs w:val="24"/>
                      <w:vertAlign w:val="subscript"/>
                    </w:rPr>
                    <w:t>1</w:t>
                  </w:r>
                  <w:r>
                    <w:rPr>
                      <w:szCs w:val="24"/>
                    </w:rPr>
                    <w:t>) klasės stogus, privaloma padidinti 2</w:t>
                    <w:sym w:font="Symbol" w:char="0030"/>
                    <w:t xml:space="preserve"> %.</w:t>
                  </w:r>
                </w:p>
              </w:sdtContent>
            </w:sdt>
            <w:sdt>
              <w:sdtPr>
                <w:alias w:val="1 pr. 6 p."/>
                <w:tag w:val="part_8ed176bffe3048e495358a150ae65e4b"/>
                <w:lock w:val="sdtLocked"/>
                <w:richText/>
              </w:sdtPr>
              <w:sdtContent>
                <w:p>
                  <w:pPr>
                    <w:ind w:firstLine="709"/>
                    <w:jc w:val="both"/>
                    <w:rPr>
                      <w:szCs w:val="24"/>
                    </w:rPr>
                  </w:pPr>
                  <w:sdt>
                    <w:sdtPr>
                      <w:alias w:val="Numeris"/>
                      <w:tag w:val="nr_8ed176bffe3048e495358a150ae65e4b"/>
                      <w:lock w:val="sdtLocked"/>
                      <w:richText/>
                    </w:sdtPr>
                    <w:sdtContent>
                      <w:r>
                        <w:rPr>
                          <w:szCs w:val="24"/>
                        </w:rPr>
                        <w:sym w:font="Symbol" w:char="0036"/>
                      </w:r>
                    </w:sdtContent>
                  </w:sdt>
                  <w:r>
                    <w:rPr>
                      <w:szCs w:val="24"/>
                    </w:rPr>
                    <w:t>. Atstumas tarp I ugniai atsparumo klasės Namų gali būti mažesnis negu 6 m, jei aukštesniojo Namo siena, esanti prieš kitą Namą, yra priešgaisrinė 1 tipo (žr. STR 2.01.04:200</w:t>
                    <w:sym w:font="Symbol" w:char="0034"/>
                    <w:t xml:space="preserve"> [6.2.12]).</w:t>
                  </w:r>
                </w:p>
              </w:sdtContent>
            </w:sdt>
            <w:sdt>
              <w:sdtPr>
                <w:alias w:val="1 pr. 7 p."/>
                <w:tag w:val="part_5a18b1c7656a47fbba5ec92a4a40a98b"/>
                <w:lock w:val="sdtLocked"/>
                <w:richText/>
              </w:sdtPr>
              <w:sdtContent>
                <w:p>
                  <w:pPr>
                    <w:ind w:firstLine="709"/>
                    <w:jc w:val="both"/>
                    <w:rPr>
                      <w:szCs w:val="24"/>
                    </w:rPr>
                  </w:pPr>
                  <w:sdt>
                    <w:sdtPr>
                      <w:alias w:val="Numeris"/>
                      <w:tag w:val="nr_5a18b1c7656a47fbba5ec92a4a40a98b"/>
                      <w:lock w:val="sdtLocked"/>
                      <w:richText/>
                    </w:sdtPr>
                    <w:sdtContent>
                      <w:r>
                        <w:rPr>
                          <w:szCs w:val="24"/>
                        </w:rPr>
                        <w:sym w:font="Symbol" w:char="0037"/>
                      </w:r>
                    </w:sdtContent>
                  </w:sdt>
                  <w:r>
                    <w:rPr>
                      <w:szCs w:val="24"/>
                    </w:rPr>
                    <w:t>. Priešgaisriniai atstumai tarp Namų ir kitos paskirties pastatų (namų ūkio pastato, automobilių saugyklos, pirties) tame pačiame sklype nepriklausomai nuo bendro jų užstatymo ploto nenormuojami.</w:t>
                  </w:r>
                </w:p>
              </w:sdtContent>
            </w:sdt>
          </w:sdtContent>
        </w:sdt>
        <w:sdt>
          <w:sdtPr>
            <w:alias w:val="pabaiga"/>
            <w:tag w:val="part_b329bab16db54a04a7eba1b34ab9b969"/>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r."/>
        <w:tag w:val="part_91069088733043d7b2229a539a1bc6de"/>
        <w:lock w:val="sdtLocked"/>
        <w:richText/>
      </w:sdtPr>
      <w:sdtContent>
        <w:p>
          <w:pPr>
            <w:widowControl w:val="0"/>
            <w:suppressAutoHyphens/>
            <w:ind w:firstLine="5102"/>
          </w:pPr>
          <w:r>
            <w:br w:type="page"/>
          </w:r>
        </w:p>
        <w:p>
          <w:pPr>
            <w:widowControl w:val="0"/>
            <w:suppressAutoHyphens/>
            <w:ind w:firstLine="5102"/>
            <w:rPr>
              <w:color w:val="000000"/>
            </w:rPr>
          </w:pPr>
          <w:r>
            <w:rPr>
              <w:color w:val="000000"/>
            </w:rPr>
            <w:t xml:space="preserve">Statybos techninio reglamento </w:t>
          </w:r>
        </w:p>
        <w:p>
          <w:pPr>
            <w:widowControl w:val="0"/>
            <w:suppressAutoHyphens/>
            <w:ind w:firstLine="5102"/>
            <w:rPr>
              <w:color w:val="000000"/>
            </w:rPr>
          </w:pPr>
          <w:r>
            <w:rPr>
              <w:color w:val="000000"/>
            </w:rPr>
            <w:t xml:space="preserve">STR 2.02.09:2005 „Vienbučiai ir </w:t>
          </w:r>
        </w:p>
        <w:p>
          <w:pPr>
            <w:widowControl w:val="0"/>
            <w:suppressAutoHyphens/>
            <w:ind w:firstLine="5102"/>
            <w:rPr>
              <w:color w:val="000000"/>
            </w:rPr>
          </w:pPr>
          <w:r>
            <w:rPr>
              <w:color w:val="000000"/>
            </w:rPr>
            <w:t>dvibučiai gyvenamieji pastatai“</w:t>
          </w:r>
        </w:p>
        <w:p>
          <w:pPr>
            <w:widowControl w:val="0"/>
            <w:suppressAutoHyphens/>
            <w:ind w:firstLine="5102"/>
            <w:rPr>
              <w:color w:val="000000"/>
            </w:rPr>
          </w:pPr>
          <w:sdt>
            <w:sdtPr>
              <w:alias w:val="Numeris"/>
              <w:tag w:val="nr_91069088733043d7b2229a539a1bc6de"/>
              <w:lock w:val="sdtLocked"/>
              <w:richText/>
            </w:sdtPr>
            <w:sdtContent>
              <w:r>
                <w:rPr>
                  <w:color w:val="000000"/>
                </w:rPr>
                <w:t>2</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91069088733043d7b2229a539a1bc6de"/>
              <w:lock w:val="sdtLocked"/>
              <w:richText/>
            </w:sdtPr>
            <w:sdtContent>
              <w:r>
                <w:rPr>
                  <w:b/>
                  <w:bCs/>
                  <w:caps/>
                  <w:color w:val="000000"/>
                </w:rPr>
                <w:t>Mažiausi leistini sanitariniai atstumai (M) tarp statinių atsižvelgiant į JŲ PASKIRTį</w:t>
              </w:r>
            </w:sdtContent>
          </w:sdt>
        </w:p>
        <w:sdt>
          <w:sdtPr>
            <w:alias w:val="lentele"/>
            <w:tag w:val="part_a4fe6059e6934682a0d03b1283f30688"/>
            <w:lock w:val="sdtLocked"/>
            <w:richText/>
          </w:sdtPr>
          <w:sdtContent>
            <w:p>
              <w:pPr>
                <w:widowControl w:val="0"/>
                <w:suppressAutoHyphens/>
                <w:jc w:val="both"/>
                <w:rPr>
                  <w:color w:val="000000"/>
                </w:rPr>
              </w:pPr>
            </w:p>
            <w:tbl>
              <w:tblPr>
                <w:tblW w:w="9276" w:type="dxa"/>
                <w:tblInd w:w="108" w:type="dxa"/>
                <w:tblLayout w:type="fixed"/>
                <w:tblCellMar>
                  <w:left w:w="0" w:type="dxa"/>
                  <w:right w:w="0" w:type="dxa"/>
                </w:tblCellMar>
                <w:tblLook w:val="0000" w:firstRow="0" w:lastRow="0" w:firstColumn="0" w:lastColumn="0" w:noHBand="0" w:noVBand="0"/>
              </w:tblPr>
              <w:tblGrid>
                <w:gridCol w:w="2027"/>
                <w:gridCol w:w="695"/>
                <w:gridCol w:w="696"/>
                <w:gridCol w:w="696"/>
                <w:gridCol w:w="695"/>
                <w:gridCol w:w="696"/>
                <w:gridCol w:w="696"/>
                <w:gridCol w:w="696"/>
                <w:gridCol w:w="970"/>
                <w:gridCol w:w="823"/>
                <w:gridCol w:w="586"/>
              </w:tblGrid>
              <w:tr>
                <w:trPr>
                  <w:trHeight w:val="60"/>
                  <w:tblHeader/>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Statinio pavadinimas ir jo santrumpa</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NŪP</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AS</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M</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NKR</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VNV</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aps/>
                        <w:color w:val="000000"/>
                        <w:sz w:val="22"/>
                      </w:rPr>
                      <w:t>ASKR</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PSKR</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ŠŠ</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Namas – N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8</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7</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Namų ūkio pastatas – NŪP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Automobilių saugykla – AS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Šiltnamis – Š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Tvartas –T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397"/>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Mėšlidė, kompostavimo aikštelė – M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Nuotekų kaupimo rezervuaras, lauko tualetas – </w:t>
                    </w:r>
                    <w:r>
                      <w:rPr>
                        <w:caps/>
                        <w:color w:val="000000"/>
                        <w:sz w:val="22"/>
                      </w:rPr>
                      <w:t>NKR</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Vietinė nuotekų valykla –VNV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Antžeminis skysto kuro rezervuaras – ASKR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Požeminis skysto kuro rezervuaras – PSKR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Šachtinis šulinys – ŠŠ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r>
            </w:tbl>
            <w:p>
              <w:pPr>
                <w:widowControl w:val="0"/>
                <w:suppressAutoHyphens/>
                <w:ind w:firstLine="567"/>
                <w:jc w:val="both"/>
                <w:rPr>
                  <w:color w:val="000000"/>
                </w:rPr>
              </w:pPr>
            </w:p>
          </w:sdtContent>
        </w:sdt>
        <w:sdt>
          <w:sdtPr>
            <w:alias w:val="pastaba"/>
            <w:tag w:val="part_46595d4beaa749438898fa4136618027"/>
            <w:lock w:val="sdtLocked"/>
            <w:richText/>
          </w:sdtPr>
          <w:sdtContent>
            <w:p>
              <w:pPr>
                <w:widowControl w:val="0"/>
                <w:suppressAutoHyphens/>
                <w:ind w:firstLine="567"/>
                <w:jc w:val="both"/>
                <w:rPr>
                  <w:color w:val="000000"/>
                </w:rPr>
              </w:pPr>
              <w:r>
                <w:rPr>
                  <w:color w:val="000000"/>
                </w:rPr>
                <w:t>Pastabos:</w:t>
              </w:r>
            </w:p>
            <w:sdt>
              <w:sdtPr>
                <w:alias w:val="2 pr. 1 p."/>
                <w:tag w:val="part_f831ffc99a4e4e3a84f6202e7f291763"/>
                <w:lock w:val="sdtLocked"/>
                <w:richText/>
              </w:sdtPr>
              <w:sdtContent>
                <w:p>
                  <w:pPr>
                    <w:widowControl w:val="0"/>
                    <w:suppressAutoHyphens/>
                    <w:ind w:firstLine="567"/>
                    <w:jc w:val="both"/>
                    <w:rPr>
                      <w:color w:val="000000"/>
                    </w:rPr>
                  </w:pPr>
                  <w:sdt>
                    <w:sdtPr>
                      <w:alias w:val="Numeris"/>
                      <w:tag w:val="nr_f831ffc99a4e4e3a84f6202e7f291763"/>
                      <w:lock w:val="sdtLocked"/>
                      <w:richText/>
                    </w:sdtPr>
                    <w:sdtContent>
                      <w:r>
                        <w:rPr>
                          <w:color w:val="000000"/>
                        </w:rPr>
                        <w:t>1</w:t>
                      </w:r>
                    </w:sdtContent>
                  </w:sdt>
                  <w:r>
                    <w:rPr>
                      <w:color w:val="000000"/>
                    </w:rPr>
                    <w:t>. n – nenormuojama.</w:t>
                  </w:r>
                </w:p>
              </w:sdtContent>
            </w:sdt>
            <w:sdt>
              <w:sdtPr>
                <w:alias w:val="2 pr. 2 p."/>
                <w:tag w:val="part_44ad4a574f784825b401ed441e5afa78"/>
                <w:lock w:val="sdtLocked"/>
                <w:richText/>
              </w:sdtPr>
              <w:sdtContent>
                <w:p>
                  <w:pPr>
                    <w:widowControl w:val="0"/>
                    <w:suppressAutoHyphens/>
                    <w:ind w:firstLine="567"/>
                    <w:jc w:val="both"/>
                    <w:rPr>
                      <w:color w:val="000000"/>
                    </w:rPr>
                  </w:pPr>
                  <w:sdt>
                    <w:sdtPr>
                      <w:alias w:val="Numeris"/>
                      <w:tag w:val="nr_44ad4a574f784825b401ed441e5afa78"/>
                      <w:lock w:val="sdtLocked"/>
                      <w:richText/>
                    </w:sdtPr>
                    <w:sdtContent>
                      <w:r>
                        <w:rPr>
                          <w:color w:val="000000"/>
                        </w:rPr>
                        <w:t>2</w:t>
                      </w:r>
                    </w:sdtContent>
                  </w:sdt>
                  <w:r>
                    <w:rPr>
                      <w:color w:val="000000"/>
                    </w:rPr>
                    <w:t>. Jei šioje lentelėje pateikti leistini mažiausi sanitariniai atstumai yra mažesni už mažiausius leistinus priešgaisrinius atstumus (kai jie normuojami) pagal Reglamento 1 priede pateiktą lentelę, taikomi lentelėje nurodyti atstumai.</w:t>
                  </w:r>
                </w:p>
              </w:sdtContent>
            </w:sdt>
            <w:sdt>
              <w:sdtPr>
                <w:alias w:val="2 pr. 3 p."/>
                <w:tag w:val="part_f4e5658848da4152a851bec2da32a0c5"/>
                <w:lock w:val="sdtLocked"/>
                <w:richText/>
              </w:sdtPr>
              <w:sdtContent>
                <w:p>
                  <w:pPr>
                    <w:widowControl w:val="0"/>
                    <w:suppressAutoHyphens/>
                    <w:ind w:firstLine="567"/>
                    <w:jc w:val="both"/>
                    <w:rPr>
                      <w:color w:val="000000"/>
                    </w:rPr>
                  </w:pPr>
                  <w:sdt>
                    <w:sdtPr>
                      <w:alias w:val="Numeris"/>
                      <w:tag w:val="nr_f4e5658848da4152a851bec2da32a0c5"/>
                      <w:lock w:val="sdtLocked"/>
                      <w:richText/>
                    </w:sdtPr>
                    <w:sdtContent>
                      <w:r>
                        <w:rPr>
                          <w:color w:val="000000"/>
                        </w:rPr>
                        <w:t>3</w:t>
                      </w:r>
                    </w:sdtContent>
                  </w:sdt>
                  <w:r>
                    <w:rPr>
                      <w:color w:val="000000"/>
                    </w:rPr>
                    <w:t>. Vandentiekio įvadas į Namą turi būti tiesiamas ne arčiau kaip 5 m nuo tvarto, mėšlidės, kompostavimo aikštelės, nuotekų kaupimo rezervuaro, lauko tualeto, 7 m – nuo vietinės nuotekų valyklos.</w:t>
                  </w:r>
                </w:p>
              </w:sdtContent>
            </w:sdt>
            <w:sdt>
              <w:sdtPr>
                <w:alias w:val="2 pr. 4 p."/>
                <w:tag w:val="part_3b736d750c6444a69712a577c7552a85"/>
                <w:lock w:val="sdtLocked"/>
                <w:richText/>
              </w:sdtPr>
              <w:sdtContent>
                <w:p>
                  <w:pPr>
                    <w:widowControl w:val="0"/>
                    <w:suppressAutoHyphens/>
                    <w:ind w:firstLine="567"/>
                    <w:jc w:val="both"/>
                    <w:rPr>
                      <w:color w:val="000000"/>
                    </w:rPr>
                  </w:pPr>
                  <w:sdt>
                    <w:sdtPr>
                      <w:alias w:val="Numeris"/>
                      <w:tag w:val="nr_3b736d750c6444a69712a577c7552a85"/>
                      <w:lock w:val="sdtLocked"/>
                      <w:richText/>
                    </w:sdtPr>
                    <w:sdtContent>
                      <w:r>
                        <w:rPr>
                          <w:color w:val="000000"/>
                        </w:rPr>
                        <w:t>4</w:t>
                      </w:r>
                    </w:sdtContent>
                  </w:sdt>
                  <w:r>
                    <w:rPr>
                      <w:color w:val="000000"/>
                    </w:rPr>
                    <w:t>. Nuotekų tinklai turi būti tiesiami ne arčiau kaip 10 m nuo šachtinio šulinio.</w:t>
                  </w:r>
                </w:p>
              </w:sdtContent>
            </w:sdt>
            <w:sdt>
              <w:sdtPr>
                <w:alias w:val="2 pr. 5 p."/>
                <w:tag w:val="part_0ca024afc94d4526a6fe7b83616d56a0"/>
                <w:lock w:val="sdtLocked"/>
                <w:richText/>
              </w:sdtPr>
              <w:sdtContent>
                <w:p>
                  <w:pPr>
                    <w:widowControl w:val="0"/>
                    <w:suppressAutoHyphens/>
                    <w:ind w:firstLine="567"/>
                    <w:jc w:val="both"/>
                    <w:rPr>
                      <w:color w:val="000000"/>
                    </w:rPr>
                  </w:pPr>
                  <w:sdt>
                    <w:sdtPr>
                      <w:alias w:val="Numeris"/>
                      <w:tag w:val="nr_0ca024afc94d4526a6fe7b83616d56a0"/>
                      <w:lock w:val="sdtLocked"/>
                      <w:richText/>
                    </w:sdtPr>
                    <w:sdtContent>
                      <w:r>
                        <w:rPr>
                          <w:color w:val="000000"/>
                        </w:rPr>
                        <w:t>5</w:t>
                      </w:r>
                    </w:sdtContent>
                  </w:sdt>
                  <w:r>
                    <w:rPr>
                      <w:color w:val="000000"/>
                    </w:rPr>
                    <w:t>. Kai vietinė nuotekų valykla ir nuotekų kaupimo rezervuaras, lauko tualetas yra vienbučio (vieno buto) gyvenamojo pastato priklausiniai, atstumas nuo vienbučio (vieno buto) gyvenamojo pastato iki vietinės nuotekų valyklos, nuotekų kaupimo rezervuaro ar lauko tualeto nenormuojamas, jei kiti teisės aktai nenustato kitaip.“</w:t>
                  </w:r>
                </w:p>
              </w:sdtContent>
            </w:sdt>
          </w:sdtContent>
        </w:sdt>
        <w:sdt>
          <w:sdtPr>
            <w:alias w:val="pabaiga"/>
            <w:tag w:val="part_7e3357342eb94ec4b9fc45c6bf7b97eb"/>
            <w:lock w:val="sdtLocked"/>
            <w:richText/>
          </w:sdtPr>
          <w:sdtContent>
            <w:p>
              <w:pPr>
                <w:widowControl w:val="0"/>
                <w:suppressAutoHyphens/>
                <w:jc w:val="center"/>
                <w:rPr>
                  <w:szCs w:val="24"/>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r."/>
        <w:tag w:val="part_ddd361990a8a4baa8f5b947bebb37b4f"/>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color w:val="000000"/>
            </w:rPr>
          </w:pPr>
          <w:r>
            <w:rPr>
              <w:color w:val="000000"/>
            </w:rPr>
            <w:t>gyvenamieji pastatai</w:t>
          </w:r>
        </w:p>
        <w:p>
          <w:pPr>
            <w:ind w:firstLine="5102"/>
            <w:rPr>
              <w:b/>
              <w:szCs w:val="24"/>
            </w:rPr>
          </w:pPr>
          <w:sdt>
            <w:sdtPr>
              <w:alias w:val="Numeris"/>
              <w:tag w:val="nr_ddd361990a8a4baa8f5b947bebb37b4f"/>
              <w:lock w:val="sdtLocked"/>
              <w:richText/>
            </w:sdtPr>
            <w:sdtContent>
              <w:r>
                <w:rPr>
                  <w:szCs w:val="24"/>
                </w:rPr>
                <w:t>3</w:t>
              </w:r>
            </w:sdtContent>
          </w:sdt>
          <w:r>
            <w:rPr>
              <w:szCs w:val="24"/>
            </w:rPr>
            <w:t xml:space="preserve"> priedas </w:t>
          </w:r>
        </w:p>
        <w:p>
          <w:pPr>
            <w:keepNext/>
            <w:jc w:val="center"/>
            <w:outlineLvl w:val="6"/>
            <w:rPr>
              <w:b/>
              <w:bCs/>
              <w:caps/>
              <w:szCs w:val="24"/>
            </w:rPr>
          </w:pPr>
        </w:p>
        <w:p>
          <w:pPr>
            <w:keepNext/>
            <w:jc w:val="center"/>
            <w:outlineLvl w:val="6"/>
            <w:rPr>
              <w:b/>
              <w:bCs/>
              <w:caps/>
              <w:szCs w:val="24"/>
            </w:rPr>
          </w:pPr>
          <w:sdt>
            <w:sdtPr>
              <w:alias w:val="Pavadinimas"/>
              <w:tag w:val="title_ddd361990a8a4baa8f5b947bebb37b4f"/>
              <w:lock w:val="sdtLocked"/>
              <w:richText/>
            </w:sdtPr>
            <w:sdtContent>
              <w:r>
                <w:rPr>
                  <w:b/>
                  <w:bCs/>
                  <w:caps/>
                  <w:szCs w:val="24"/>
                </w:rPr>
                <w:t>MAŽIAUSI LEISTINI ATSTUMAI TARP želdinių ir statinių ELEMENTŲ, UŽTIKRINANTIEJI STATINIŲ MECHANINĮ ATSPARUMĄ IR PASTOVUMĄ</w:t>
              </w:r>
            </w:sdtContent>
          </w:sdt>
        </w:p>
        <w:sdt>
          <w:sdtPr>
            <w:alias w:val="lentele"/>
            <w:tag w:val="part_8a1e24a1c0ba43fa87f7a11505c2bf49"/>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77"/>
                <w:gridCol w:w="1430"/>
                <w:gridCol w:w="1430"/>
              </w:tblGrid>
              <w:tr>
                <w:trPr>
                  <w:cantSplit/>
                  <w:trHeight w:val="692"/>
                </w:trPr>
                <w:tc>
                  <w:tcPr>
                    <w:tcW w:w="3516" w:type="pct"/>
                    <w:vMerge w:val="restart"/>
                    <w:tcBorders>
                      <w:top w:val="single" w:sz="4" w:space="0" w:color="auto"/>
                      <w:left w:val="single" w:sz="4" w:space="0" w:color="auto"/>
                      <w:bottom w:val="single" w:sz="4" w:space="0" w:color="auto"/>
                      <w:right w:val="single" w:sz="4" w:space="0" w:color="auto"/>
                    </w:tcBorders>
                  </w:tcPr>
                  <w:p>
                    <w:pPr>
                      <w:jc w:val="both"/>
                      <w:rPr>
                        <w:sz w:val="20"/>
                        <w:szCs w:val="24"/>
                      </w:rPr>
                    </w:pPr>
                  </w:p>
                  <w:p>
                    <w:pPr>
                      <w:jc w:val="both"/>
                      <w:rPr>
                        <w:sz w:val="20"/>
                        <w:szCs w:val="24"/>
                      </w:rPr>
                    </w:pPr>
                  </w:p>
                  <w:p>
                    <w:pPr>
                      <w:jc w:val="center"/>
                      <w:outlineLvl w:val="3"/>
                      <w:rPr>
                        <w:b/>
                        <w:sz w:val="20"/>
                        <w:szCs w:val="24"/>
                      </w:rPr>
                    </w:pPr>
                    <w:r>
                      <w:rPr>
                        <w:b/>
                        <w:sz w:val="20"/>
                        <w:szCs w:val="24"/>
                      </w:rPr>
                      <w:t>Pastatų ir inžinerinių statinių elementai</w:t>
                    </w:r>
                  </w:p>
                </w:tc>
                <w:tc>
                  <w:tcPr>
                    <w:tcW w:w="1484" w:type="pct"/>
                    <w:gridSpan w:val="2"/>
                    <w:tcBorders>
                      <w:top w:val="single" w:sz="4" w:space="0" w:color="auto"/>
                      <w:left w:val="single" w:sz="4" w:space="0" w:color="auto"/>
                      <w:bottom w:val="single" w:sz="4" w:space="0" w:color="auto"/>
                      <w:right w:val="single" w:sz="4" w:space="0" w:color="auto"/>
                    </w:tcBorders>
                    <w:vAlign w:val="center"/>
                  </w:tcPr>
                  <w:p>
                    <w:pPr>
                      <w:jc w:val="center"/>
                      <w:outlineLvl w:val="1"/>
                      <w:rPr>
                        <w:b/>
                        <w:sz w:val="20"/>
                      </w:rPr>
                    </w:pPr>
                    <w:r>
                      <w:rPr>
                        <w:b/>
                        <w:sz w:val="20"/>
                      </w:rPr>
                      <w:t>Atstumai iki ašies, m</w:t>
                    </w:r>
                  </w:p>
                </w:tc>
              </w:tr>
              <w:tr>
                <w:trPr>
                  <w:cantSplit/>
                  <w:trHeight w:val="692"/>
                </w:trPr>
                <w:tc>
                  <w:tcPr>
                    <w:tcW w:w="3516" w:type="pct"/>
                    <w:vMerge/>
                    <w:tcBorders>
                      <w:top w:val="single" w:sz="4" w:space="0" w:color="auto"/>
                      <w:left w:val="single" w:sz="4" w:space="0" w:color="auto"/>
                      <w:bottom w:val="single" w:sz="4" w:space="0" w:color="auto"/>
                      <w:right w:val="single" w:sz="4" w:space="0" w:color="auto"/>
                    </w:tcBorders>
                    <w:vAlign w:val="center"/>
                  </w:tcPr>
                  <w:p>
                    <w:pPr>
                      <w:rPr>
                        <w:b/>
                        <w:sz w:val="20"/>
                        <w:szCs w:val="24"/>
                      </w:rPr>
                    </w:pPr>
                  </w:p>
                </w:tc>
                <w:tc>
                  <w:tcPr>
                    <w:tcW w:w="74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Medžio kamieno</w:t>
                    </w:r>
                  </w:p>
                </w:tc>
                <w:tc>
                  <w:tcPr>
                    <w:tcW w:w="742" w:type="pct"/>
                    <w:tcBorders>
                      <w:top w:val="single" w:sz="4" w:space="0" w:color="auto"/>
                      <w:left w:val="single" w:sz="4" w:space="0" w:color="auto"/>
                      <w:bottom w:val="single" w:sz="4" w:space="0" w:color="auto"/>
                      <w:right w:val="single" w:sz="4" w:space="0" w:color="auto"/>
                    </w:tcBorders>
                    <w:vAlign w:val="center"/>
                  </w:tcPr>
                  <w:p>
                    <w:pPr>
                      <w:jc w:val="center"/>
                      <w:outlineLvl w:val="4"/>
                      <w:rPr>
                        <w:b/>
                        <w:bCs/>
                        <w:sz w:val="20"/>
                        <w:szCs w:val="24"/>
                      </w:rPr>
                    </w:pPr>
                    <w:r>
                      <w:rPr>
                        <w:b/>
                        <w:bCs/>
                        <w:sz w:val="20"/>
                        <w:szCs w:val="24"/>
                      </w:rPr>
                      <w:t>Krūmo</w:t>
                    </w:r>
                  </w:p>
                </w:tc>
              </w:tr>
              <w:tr>
                <w:trPr>
                  <w:trHeight w:val="148"/>
                </w:trPr>
                <w:tc>
                  <w:tcPr>
                    <w:tcW w:w="3516" w:type="pct"/>
                    <w:tcBorders>
                      <w:top w:val="single" w:sz="4" w:space="0" w:color="auto"/>
                      <w:left w:val="single" w:sz="4" w:space="0" w:color="auto"/>
                      <w:bottom w:val="nil"/>
                      <w:right w:val="single" w:sz="4" w:space="0" w:color="auto"/>
                    </w:tcBorders>
                    <w:vAlign w:val="center"/>
                  </w:tcPr>
                  <w:p>
                    <w:pPr>
                      <w:jc w:val="both"/>
                      <w:rPr>
                        <w:b/>
                        <w:bCs/>
                        <w:sz w:val="20"/>
                        <w:szCs w:val="24"/>
                      </w:rPr>
                    </w:pPr>
                    <w:r>
                      <w:rPr>
                        <w:sz w:val="20"/>
                        <w:szCs w:val="24"/>
                      </w:rPr>
                      <w:t>Pastatų išorinės pusės</w:t>
                    </w:r>
                  </w:p>
                </w:tc>
                <w:tc>
                  <w:tcPr>
                    <w:tcW w:w="742" w:type="pct"/>
                    <w:tcBorders>
                      <w:top w:val="single" w:sz="4" w:space="0" w:color="auto"/>
                      <w:left w:val="single" w:sz="4" w:space="0" w:color="auto"/>
                      <w:bottom w:val="nil"/>
                      <w:right w:val="single" w:sz="4" w:space="0" w:color="auto"/>
                    </w:tcBorders>
                    <w:vAlign w:val="center"/>
                  </w:tcPr>
                  <w:p>
                    <w:pPr>
                      <w:jc w:val="center"/>
                      <w:rPr>
                        <w:b/>
                        <w:bCs/>
                        <w:sz w:val="20"/>
                        <w:szCs w:val="24"/>
                      </w:rPr>
                    </w:pPr>
                    <w:r>
                      <w:rPr>
                        <w:sz w:val="20"/>
                        <w:szCs w:val="24"/>
                      </w:rPr>
                      <w:sym w:font="Symbol" w:char="0035"/>
                      <w:t xml:space="preserve"> </w:t>
                    </w:r>
                  </w:p>
                </w:tc>
                <w:tc>
                  <w:tcPr>
                    <w:tcW w:w="742" w:type="pct"/>
                    <w:tcBorders>
                      <w:top w:val="single" w:sz="4" w:space="0" w:color="auto"/>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r>
              <w:tr>
                <w:trPr>
                  <w:trHeight w:val="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Apšvietimo tinklo, inžinerinių statinių atramos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4"/>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86"/>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Šlaitų papėdės ir kt.</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124"/>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Atraminių sienelių papėdės išorinės pusės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3"/>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3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Šaligatvių ir sodo takelių kraštas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7"/>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38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Bortinis akmuo ar kelio sustiprintos juostos kelkraščio pakraštys </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2"/>
                    </w:r>
                  </w:p>
                </w:tc>
              </w:tr>
              <w:tr>
                <w:trPr>
                  <w:trHeight w:val="2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Požeminiai tinklai: </w:t>
                    </w:r>
                  </w:p>
                </w:tc>
                <w:tc>
                  <w:tcPr>
                    <w:tcW w:w="742" w:type="pct"/>
                    <w:tcBorders>
                      <w:top w:val="nil"/>
                      <w:left w:val="single" w:sz="4" w:space="0" w:color="auto"/>
                      <w:bottom w:val="nil"/>
                      <w:right w:val="single" w:sz="4" w:space="0" w:color="auto"/>
                    </w:tcBorders>
                    <w:vAlign w:val="center"/>
                  </w:tcPr>
                  <w:p>
                    <w:pPr>
                      <w:jc w:val="center"/>
                      <w:rPr>
                        <w:sz w:val="20"/>
                        <w:szCs w:val="24"/>
                      </w:rPr>
                    </w:pPr>
                  </w:p>
                </w:tc>
                <w:tc>
                  <w:tcPr>
                    <w:tcW w:w="742" w:type="pct"/>
                    <w:tcBorders>
                      <w:top w:val="nil"/>
                      <w:left w:val="single" w:sz="4" w:space="0" w:color="auto"/>
                      <w:bottom w:val="nil"/>
                      <w:right w:val="single" w:sz="4" w:space="0" w:color="auto"/>
                    </w:tcBorders>
                    <w:vAlign w:val="center"/>
                  </w:tcPr>
                  <w:p>
                    <w:pPr>
                      <w:jc w:val="center"/>
                      <w:rPr>
                        <w:sz w:val="20"/>
                        <w:szCs w:val="24"/>
                      </w:rPr>
                    </w:pPr>
                  </w:p>
                </w:tc>
              </w:tr>
              <w:tr>
                <w:trPr>
                  <w:trHeight w:val="248"/>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dujotiekio, nuotekų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1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šilumos tinklų (nuo kanalo sienelės)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52"/>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bekanalinių šilumos tinklų, vandentiekių, drenažų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68"/>
                </w:trPr>
                <w:tc>
                  <w:tcPr>
                    <w:tcW w:w="3516" w:type="pct"/>
                    <w:tcBorders>
                      <w:top w:val="nil"/>
                      <w:left w:val="single" w:sz="4" w:space="0" w:color="auto"/>
                      <w:bottom w:val="single" w:sz="4" w:space="0" w:color="auto"/>
                      <w:right w:val="single" w:sz="4" w:space="0" w:color="auto"/>
                    </w:tcBorders>
                    <w:vAlign w:val="center"/>
                  </w:tcPr>
                  <w:p>
                    <w:pPr>
                      <w:jc w:val="both"/>
                      <w:rPr>
                        <w:sz w:val="20"/>
                        <w:szCs w:val="24"/>
                      </w:rPr>
                    </w:pPr>
                    <w:r>
                      <w:rPr>
                        <w:sz w:val="20"/>
                        <w:szCs w:val="24"/>
                      </w:rPr>
                      <w:t>jėgos kabelių ir elektroninių ryšių kabelių</w:t>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0"/>
                      <w:t>,</w:t>
                      <w:sym w:font="Symbol" w:char="0037"/>
                    </w:r>
                  </w:p>
                </w:tc>
              </w:tr>
            </w:tbl>
            <w:p>
              <w:pPr>
                <w:ind w:firstLine="709"/>
                <w:jc w:val="both"/>
                <w:rPr>
                  <w:szCs w:val="24"/>
                </w:rPr>
              </w:pPr>
            </w:p>
          </w:sdtContent>
        </w:sdt>
        <w:sdt>
          <w:sdtPr>
            <w:alias w:val="pastaba"/>
            <w:tag w:val="part_93f1147e268f4f64b026ebcc4f981e19"/>
            <w:lock w:val="sdtLocked"/>
            <w:richText/>
          </w:sdtPr>
          <w:sdtContent>
            <w:p>
              <w:pPr>
                <w:widowControl w:val="0"/>
                <w:suppressAutoHyphens/>
                <w:ind w:firstLine="709"/>
                <w:jc w:val="both"/>
                <w:rPr>
                  <w:sz w:val="20"/>
                </w:rPr>
              </w:pPr>
              <w:r>
                <w:rPr>
                  <w:color w:val="000000"/>
                </w:rPr>
                <w:t>Pastaba. Atstumai nuo elektros oro linijų iki medžių nustatomi</w:t>
              </w:r>
              <w:r>
                <w:rPr>
                  <w:b/>
                  <w:bCs/>
                  <w:color w:val="000000"/>
                </w:rPr>
                <w:t xml:space="preserve"> </w:t>
              </w:r>
              <w:r>
                <w:rPr>
                  <w:color w:val="000000"/>
                </w:rPr>
                <w:t>pagal Elektros linijų ir instaliacijos įrengimo taisykles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Pastabos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pabaiga"/>
            <w:tag w:val="part_bca83a550c3c48a8ac5a974a50f03dca"/>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r."/>
        <w:tag w:val="part_587b2909be3f4240890c7d2e4183105d"/>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587b2909be3f4240890c7d2e4183105d"/>
              <w:lock w:val="sdtLocked"/>
              <w:richText/>
            </w:sdtPr>
            <w:sdtContent>
              <w:r>
                <w:t>4</w:t>
              </w:r>
            </w:sdtContent>
          </w:sdt>
          <w:r>
            <w:t xml:space="preserve"> priedas</w:t>
          </w:r>
        </w:p>
        <w:p>
          <w:pPr>
            <w:ind w:firstLine="709"/>
            <w:jc w:val="both"/>
            <w:rPr>
              <w:szCs w:val="24"/>
            </w:rPr>
          </w:pPr>
        </w:p>
        <w:p>
          <w:pPr>
            <w:keepNext/>
            <w:tabs>
              <w:tab w:val="num" w:pos="360"/>
            </w:tabs>
            <w:jc w:val="center"/>
            <w:outlineLvl w:val="1"/>
            <w:rPr>
              <w:b/>
              <w:caps/>
            </w:rPr>
          </w:pPr>
          <w:sdt>
            <w:sdtPr>
              <w:alias w:val="Pavadinimas"/>
              <w:tag w:val="title_587b2909be3f4240890c7d2e4183105d"/>
              <w:lock w:val="sdtLocked"/>
              <w:richText/>
            </w:sdtPr>
            <w:sdtContent>
              <w:r>
                <w:rPr>
                  <w:b/>
                  <w:caps/>
                </w:rPr>
                <w:t>NAMO PATALPŲ MAŽIAUSI LEISTINi AUKŠČIai</w:t>
              </w:r>
            </w:sdtContent>
          </w:sdt>
        </w:p>
        <w:sdt>
          <w:sdtPr>
            <w:alias w:val="lentele"/>
            <w:tag w:val="part_49c1c60d79bd4c73b0f8fad76be729f4"/>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8"/>
                <w:gridCol w:w="3369"/>
              </w:tblGrid>
              <w:tr>
                <w:trPr>
                  <w:cantSplit/>
                </w:trPr>
                <w:tc>
                  <w:tcPr>
                    <w:tcW w:w="325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Namo patalpos paskirtis</w:t>
                    </w:r>
                  </w:p>
                </w:tc>
                <w:tc>
                  <w:tcPr>
                    <w:tcW w:w="174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Mažiausias aukštis, m</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Gyvenamosios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Virtuvė, sanitarinės, pagalbinės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 xml:space="preserve">3. Pastogių su horizontaliomis lubomis patalpos </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2,3</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Pastogių su nuožulniomis lubomis patalpos (darbo vietoje)</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sym w:font="Symbol" w:char="0032"/>
                      <w:t>,</w:t>
                      <w:sym w:font="Symbol" w:char="0030"/>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Rūsio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2,2</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Techninių ir ūkio patalpų, automobilių saugyklos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Laiptinė (nuo laiptų iki viršutinio laiptatakio)</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2,0</w:t>
                    </w:r>
                  </w:p>
                </w:tc>
              </w:tr>
            </w:tbl>
            <w:p>
              <w:pPr>
                <w:ind w:firstLine="709"/>
                <w:jc w:val="both"/>
                <w:rPr>
                  <w:b/>
                  <w:sz w:val="20"/>
                </w:rPr>
              </w:pPr>
            </w:p>
          </w:sdtContent>
        </w:sdt>
        <w:sdt>
          <w:sdtPr>
            <w:alias w:val="pastaba"/>
            <w:tag w:val="part_de8e6d5819cc46729e9afd35ae349641"/>
            <w:lock w:val="sdtLocked"/>
            <w:richText/>
          </w:sdtPr>
          <w:sdtContent>
            <w:p>
              <w:pPr>
                <w:ind w:firstLine="709"/>
                <w:jc w:val="both"/>
                <w:rPr>
                  <w:bCs/>
                  <w:sz w:val="20"/>
                </w:rPr>
              </w:pPr>
              <w:r>
                <w:rPr>
                  <w:b/>
                  <w:sz w:val="20"/>
                </w:rPr>
                <w:t xml:space="preserve">* – </w:t>
              </w:r>
              <w:r>
                <w:rPr>
                  <w:bCs/>
                  <w:sz w:val="20"/>
                </w:rPr>
                <w:t>aukštis,</w:t>
              </w:r>
              <w:r>
                <w:rPr>
                  <w:b/>
                  <w:sz w:val="20"/>
                </w:rPr>
                <w:t xml:space="preserve"> </w:t>
              </w:r>
              <w:r>
                <w:rPr>
                  <w:bCs/>
                  <w:sz w:val="20"/>
                </w:rPr>
                <w:t>įrengus antresolę.</w:t>
              </w:r>
            </w:p>
          </w:sdtContent>
        </w:sdt>
        <w:sdt>
          <w:sdtPr>
            <w:alias w:val="pabaiga"/>
            <w:tag w:val="part_af4e5d56a8f14738a778500924ea7d44"/>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r."/>
        <w:tag w:val="part_4ad760d3d790498e9ac828d0113c206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4ad760d3d790498e9ac828d0113c2065"/>
              <w:lock w:val="sdtLocked"/>
              <w:richText/>
            </w:sdtPr>
            <w:sdtContent>
              <w:r>
                <w:t>5</w:t>
              </w:r>
            </w:sdtContent>
          </w:sdt>
          <w:r>
            <w:t xml:space="preserve"> priedas*</w:t>
          </w:r>
        </w:p>
        <w:p>
          <w:pPr>
            <w:keepNext/>
            <w:tabs>
              <w:tab w:val="num" w:pos="360"/>
            </w:tabs>
            <w:jc w:val="center"/>
            <w:outlineLvl w:val="1"/>
            <w:rPr>
              <w:b/>
            </w:rPr>
          </w:pPr>
        </w:p>
        <w:sdt>
          <w:sdtPr>
            <w:alias w:val="Pavadinimas"/>
            <w:tag w:val="title_4ad760d3d790498e9ac828d0113c2065"/>
            <w:lock w:val="sdtLocked"/>
            <w:richText/>
          </w:sdtPr>
          <w:sdtContent>
            <w:p>
              <w:pPr>
                <w:keepNext/>
                <w:jc w:val="center"/>
                <w:outlineLvl w:val="1"/>
                <w:rPr>
                  <w:b/>
                  <w:caps/>
                </w:rPr>
              </w:pPr>
              <w:r>
                <w:rPr>
                  <w:b/>
                  <w:caps/>
                </w:rPr>
                <w:t>namo Patalpų natūralios apšvietos koeficientų mažiausių dydžių VERTĖS</w:t>
              </w:r>
            </w:p>
          </w:sdtContent>
        </w:sdt>
        <w:sdt>
          <w:sdtPr>
            <w:alias w:val="lentele"/>
            <w:tag w:val="part_ff0c8d6271314ae1856ff1613ec1752c"/>
            <w:lock w:val="sdtLocked"/>
            <w:richText/>
          </w:sdtPr>
          <w:sdtContent>
            <w:p>
              <w:pPr>
                <w:ind w:firstLine="709"/>
                <w:jc w:val="both"/>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52"/>
                <w:gridCol w:w="3485"/>
              </w:tblGrid>
              <w:tr>
                <w:trPr>
                  <w:cantSplit/>
                </w:trPr>
                <w:tc>
                  <w:tcPr>
                    <w:tcW w:w="3192" w:type="pct"/>
                    <w:tcBorders>
                      <w:top w:val="single" w:sz="4" w:space="0" w:color="auto"/>
                      <w:left w:val="single" w:sz="4" w:space="0" w:color="auto"/>
                      <w:bottom w:val="single" w:sz="4" w:space="0" w:color="auto"/>
                      <w:right w:val="single" w:sz="4" w:space="0" w:color="auto"/>
                    </w:tcBorders>
                    <w:vAlign w:val="center"/>
                  </w:tcPr>
                  <w:p>
                    <w:pPr>
                      <w:ind w:firstLine="50"/>
                      <w:jc w:val="both"/>
                      <w:rPr>
                        <w:b/>
                        <w:bCs/>
                        <w:sz w:val="20"/>
                        <w:szCs w:val="24"/>
                      </w:rPr>
                    </w:pPr>
                    <w:r>
                      <w:rPr>
                        <w:b/>
                        <w:bCs/>
                        <w:sz w:val="20"/>
                        <w:szCs w:val="24"/>
                      </w:rPr>
                      <w:t>Patalpos, kuriose turi būti natūrali apšvieta</w:t>
                    </w:r>
                  </w:p>
                </w:tc>
                <w:tc>
                  <w:tcPr>
                    <w:tcW w:w="180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Natūralios apšvietos koeficientas (patalpos atitvarų perforuoto ploto ir patalpos grindų ploto santykis)</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1"/>
                      <w:t>. Gyvenamieji kambariai</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sym w:font="Symbol" w:char="0031"/>
                      <w:t>:</w:t>
                      <w:sym w:font="Symbol" w:char="0036"/>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2"/>
                      <w:t>. Virtuvė</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1:8</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3"/>
                      <w:t>. Gyvenamieji kambariai, virtuvė, apšviečiami per langus, įrengtus nuožulnioje stogo plokštumoje</w:t>
                    </w:r>
                  </w:p>
                </w:tc>
                <w:tc>
                  <w:tcPr>
                    <w:tcW w:w="1808" w:type="pct"/>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r>
                      <w:rPr>
                        <w:sz w:val="20"/>
                        <w:szCs w:val="24"/>
                      </w:rPr>
                      <w:t>1:10</w:t>
                    </w:r>
                  </w:p>
                </w:tc>
              </w:tr>
            </w:tbl>
            <w:p/>
          </w:sdtContent>
        </w:sdt>
        <w:sdt>
          <w:sdtPr>
            <w:alias w:val="pabaiga"/>
            <w:tag w:val="part_9d5a7a36b88e46c0bd0508fe2b56bbd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 pr."/>
        <w:tag w:val="part_f476f6669b7f4d1c928d4723cd6cd1a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 pr."/>
        <w:tag w:val="part_904b792fb73b4c7593a7864a1be6a47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904b792fb73b4c7593a7864a1be6a475"/>
              <w:lock w:val="sdtLocked"/>
              <w:richText/>
            </w:sdtPr>
            <w:sdtContent>
              <w:r>
                <w:rPr>
                  <w:szCs w:val="24"/>
                </w:rPr>
                <w:t>7</w:t>
              </w:r>
            </w:sdtContent>
          </w:sdt>
          <w:r>
            <w:rPr>
              <w:szCs w:val="24"/>
            </w:rPr>
            <w:t xml:space="preserve"> priedas</w:t>
          </w:r>
        </w:p>
        <w:p>
          <w:pPr>
            <w:ind w:firstLine="709"/>
            <w:jc w:val="both"/>
            <w:rPr>
              <w:b/>
              <w:bCs/>
              <w:szCs w:val="24"/>
            </w:rPr>
          </w:pPr>
        </w:p>
        <w:p>
          <w:pPr>
            <w:keepNext/>
            <w:jc w:val="center"/>
            <w:outlineLvl w:val="1"/>
            <w:rPr>
              <w:b/>
              <w:bCs/>
              <w:caps/>
            </w:rPr>
          </w:pPr>
          <w:sdt>
            <w:sdtPr>
              <w:alias w:val="Pavadinimas"/>
              <w:tag w:val="title_904b792fb73b4c7593a7864a1be6a475"/>
              <w:lock w:val="sdtLocked"/>
              <w:richText/>
            </w:sdtPr>
            <w:sdtContent>
              <w:r>
                <w:rPr>
                  <w:b/>
                  <w:bCs/>
                  <w:caps/>
                </w:rPr>
                <w:t>Patalpų dirbtinės apšvietos PARAMETRŲ MAŽIAUSIOS LEIDŽIAMOS VERTĖS</w:t>
              </w:r>
            </w:sdtContent>
          </w:sdt>
        </w:p>
        <w:sdt>
          <w:sdtPr>
            <w:alias w:val="lentele"/>
            <w:tag w:val="part_61df845460f1464b84f7fb7dda099fe8"/>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97"/>
                <w:gridCol w:w="2346"/>
                <w:gridCol w:w="3194"/>
              </w:tblGrid>
              <w:tr>
                <w:trPr>
                  <w:cantSplit/>
                </w:trPr>
                <w:tc>
                  <w:tcPr>
                    <w:tcW w:w="2126"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Patalpos</w:t>
                    </w:r>
                  </w:p>
                </w:tc>
                <w:tc>
                  <w:tcPr>
                    <w:tcW w:w="121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dydis, lx</w:t>
                    </w:r>
                  </w:p>
                </w:tc>
                <w:tc>
                  <w:tcPr>
                    <w:tcW w:w="165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plokštuma nuo grindų paviršiaus, m</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Bendrasis kambarys (svetainė)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150-300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Miegamasis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 Virtuvė, virtuvė niša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Valgomasis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Kabinetas, biblioteka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 holas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Skalbykla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Vonia, tualetas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75</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V virš plautuvės</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9. Rūbinė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 Sandėliukas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bl>
            <w:p>
              <w:pPr>
                <w:ind w:firstLine="709"/>
                <w:jc w:val="both"/>
                <w:rPr>
                  <w:szCs w:val="24"/>
                </w:rPr>
              </w:pPr>
            </w:p>
          </w:sdtContent>
        </w:sdt>
        <w:sdt>
          <w:sdtPr>
            <w:alias w:val="pastaba"/>
            <w:tag w:val="part_a12bf71c8633471e9a6c9e163b40f8c3"/>
            <w:lock w:val="sdtLocked"/>
            <w:richText/>
          </w:sdtPr>
          <w:sdtContent>
            <w:p>
              <w:pPr>
                <w:ind w:firstLine="709"/>
                <w:jc w:val="both"/>
                <w:rPr>
                  <w:sz w:val="20"/>
                </w:rPr>
              </w:pPr>
              <w:r>
                <w:rPr>
                  <w:i/>
                  <w:iCs/>
                  <w:sz w:val="20"/>
                </w:rPr>
                <w:t>Pastaba.</w:t>
              </w:r>
              <w:r>
                <w:rPr>
                  <w:sz w:val="20"/>
                </w:rPr>
                <w:t xml:space="preserve"> Apšvietos vienetas – liuksas (lx). Liuksas – apšvieta, kurią suteikia 1 liumeno šviesos srautas, krentantis statmenai į 1 m</w:t>
              </w:r>
              <w:r>
                <w:rPr>
                  <w:sz w:val="20"/>
                  <w:vertAlign w:val="superscript"/>
                </w:rPr>
                <w:t>2</w:t>
              </w:r>
              <w:r>
                <w:rPr>
                  <w:sz w:val="20"/>
                </w:rPr>
                <w:t xml:space="preserve"> plotą.</w:t>
              </w:r>
            </w:p>
          </w:sdtContent>
        </w:sdt>
        <w:sdt>
          <w:sdtPr>
            <w:alias w:val="pabaiga"/>
            <w:tag w:val="part_1c997840a9864ec6a99af889ca3c983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w:tag w:val="part_3e1c4b8732524d0dadcf19d0276cc3a6"/>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3e1c4b8732524d0dadcf19d0276cc3a6"/>
              <w:lock w:val="sdtLocked"/>
              <w:richText/>
            </w:sdtPr>
            <w:sdtContent>
              <w:r>
                <w:rPr>
                  <w:szCs w:val="24"/>
                </w:rPr>
                <w:t>8</w:t>
              </w:r>
            </w:sdtContent>
          </w:sdt>
          <w:r>
            <w:rPr>
              <w:szCs w:val="24"/>
            </w:rPr>
            <w:t xml:space="preserve"> priedas</w:t>
          </w:r>
        </w:p>
        <w:p>
          <w:pPr>
            <w:ind w:firstLine="709"/>
            <w:rPr>
              <w:szCs w:val="24"/>
            </w:rPr>
          </w:pPr>
        </w:p>
        <w:p>
          <w:pPr>
            <w:jc w:val="center"/>
            <w:rPr>
              <w:b/>
              <w:bCs/>
              <w:szCs w:val="24"/>
            </w:rPr>
          </w:pPr>
          <w:sdt>
            <w:sdtPr>
              <w:alias w:val="Pavadinimas"/>
              <w:tag w:val="title_3e1c4b8732524d0dadcf19d0276cc3a6"/>
              <w:lock w:val="sdtLocked"/>
              <w:richText/>
            </w:sdtPr>
            <w:sdtContent>
              <w:r>
                <w:rPr>
                  <w:b/>
                  <w:bCs/>
                  <w:szCs w:val="24"/>
                </w:rPr>
                <w:t>STATINIŲ IŠDĖSTYMO NAMO SKLYPE GRETIMŲ SKLYPŲ ATŽVILGIU REIKALAVIMAI</w:t>
              </w:r>
            </w:sdtContent>
          </w:sdt>
        </w:p>
        <w:p>
          <w:pPr>
            <w:jc w:val="center"/>
            <w:rPr>
              <w:szCs w:val="24"/>
            </w:rPr>
          </w:pPr>
        </w:p>
        <w:sdt>
          <w:sdtPr>
            <w:alias w:val="8 pr. 1 p."/>
            <w:tag w:val="part_8f6109aa842444cbac5fa4aa049f190d"/>
            <w:lock w:val="sdtLocked"/>
            <w:richText/>
          </w:sdtPr>
          <w:sdtContent>
            <w:p>
              <w:pPr>
                <w:ind w:firstLine="709"/>
                <w:jc w:val="both"/>
                <w:rPr>
                  <w:szCs w:val="24"/>
                </w:rPr>
              </w:pPr>
              <w:sdt>
                <w:sdtPr>
                  <w:alias w:val="Numeris"/>
                  <w:tag w:val="nr_8f6109aa842444cbac5fa4aa049f190d"/>
                  <w:lock w:val="sdtLocked"/>
                  <w:richText/>
                </w:sdtPr>
                <w:sdtContent>
                  <w:r>
                    <w:rPr>
                      <w:szCs w:val="24"/>
                    </w:rPr>
                    <w:sym w:font="Symbol" w:char="0031"/>
                  </w:r>
                </w:sdtContent>
              </w:sdt>
              <w:r>
                <w:rPr>
                  <w:szCs w:val="24"/>
                </w:rPr>
                <w:t xml:space="preserve">. </w:t>
              </w:r>
              <w:r>
                <w:rPr>
                  <w:color w:val="000000"/>
                </w:rPr>
                <w:t>Statiniai turi būti išdėstomi sklype taip, kad nebūtų pažeisti gretimų sklypų savininkų ar naudotojų pagrįsti interesai. Nustatomi šie mažiausi atstumai nuo statinių iki sklypo ribos ir gatvių radonųjų linijų, išskyrus atvejus, kai mažesnis atstumas numatytas teritorijų planavimo dokumentuose, ir kiti reikalavimai</w:t>
              </w:r>
              <w:r>
                <w:rPr>
                  <w:szCs w:val="24"/>
                </w:rPr>
                <w:t>:</w:t>
              </w:r>
            </w:p>
            <w:sdt>
              <w:sdtPr>
                <w:alias w:val="1.1 p."/>
                <w:tag w:val="part_a820283c489040819639a51e51822b8b"/>
                <w:lock w:val="sdtLocked"/>
                <w:richText/>
              </w:sdtPr>
              <w:sdtContent>
                <w:p>
                  <w:pPr>
                    <w:ind w:firstLine="709"/>
                    <w:jc w:val="both"/>
                    <w:rPr>
                      <w:szCs w:val="24"/>
                    </w:rPr>
                  </w:pPr>
                  <w:sdt>
                    <w:sdtPr>
                      <w:alias w:val="Numeris"/>
                      <w:tag w:val="nr_a820283c489040819639a51e51822b8b"/>
                      <w:lock w:val="sdtLocked"/>
                      <w:richText/>
                    </w:sdtPr>
                    <w:sdtContent>
                      <w:r>
                        <w:rPr>
                          <w:szCs w:val="24"/>
                        </w:rPr>
                        <w:sym w:font="Symbol" w:char="0031"/>
                        <w:t>.</w:t>
                        <w:sym w:font="Symbol" w:char="0031"/>
                      </w:r>
                    </w:sdtContent>
                  </w:sdt>
                  <w:r>
                    <w:rPr>
                      <w:szCs w:val="24"/>
                    </w:rPr>
                    <w:t xml:space="preserve">. pastatų (priestatų) iki </w:t>
                    <w:sym w:font="Symbol" w:char="0038"/>
                    <w:t>,</w:t>
                    <w:sym w:font="Symbol" w:char="0035"/>
                    <w:t xml:space="preserve"> m aukščio – ne mažesnis kaip </w:t>
                    <w:sym w:font="Symbol" w:char="0033"/>
                    <w:t>,</w:t>
                    <w:sym w:font="Symbol" w:char="0030"/>
                    <w:t xml:space="preserve"> m. Aukštesniems pastatams šis atstumas didinamas </w:t>
                    <w:sym w:font="Symbol" w:char="0030"/>
                    <w:t>,</w:t>
                    <w:sym w:font="Symbol" w:char="0035"/>
                    <w:t xml:space="preserve"> m kiekvienam papildomam pastato aukščio metrui. Šis atstumas gali būti sumažintas, jei gautas gretimo sklypo savininko sutikimas raštu;</w:t>
                  </w:r>
                </w:p>
              </w:sdtContent>
            </w:sdt>
            <w:sdt>
              <w:sdtPr>
                <w:alias w:val="1.2 p."/>
                <w:tag w:val="part_5074fb1669174f4da7af298d72a5f226"/>
                <w:lock w:val="sdtLocked"/>
                <w:richText/>
              </w:sdtPr>
              <w:sdtContent>
                <w:p>
                  <w:pPr>
                    <w:ind w:firstLine="709"/>
                    <w:jc w:val="both"/>
                    <w:rPr>
                      <w:szCs w:val="24"/>
                    </w:rPr>
                  </w:pPr>
                  <w:sdt>
                    <w:sdtPr>
                      <w:alias w:val="Numeris"/>
                      <w:tag w:val="nr_5074fb1669174f4da7af298d72a5f226"/>
                      <w:lock w:val="sdtLocked"/>
                      <w:richText/>
                    </w:sdtPr>
                    <w:sdtContent>
                      <w:r>
                        <w:rPr>
                          <w:szCs w:val="24"/>
                        </w:rPr>
                        <w:sym w:font="Symbol" w:char="0031"/>
                        <w:t>.</w:t>
                        <w:sym w:font="Symbol" w:char="0032"/>
                      </w:r>
                    </w:sdtContent>
                  </w:sdt>
                  <w:r>
                    <w:rPr>
                      <w:szCs w:val="24"/>
                    </w:rPr>
                    <w:t xml:space="preserve">. inžinerinių statinių, išskyrus sklypo aptvarus, – ne mažesnis kaip </w:t>
                    <w:sym w:font="Symbol" w:char="0031"/>
                    <w:t>,</w:t>
                    <w:sym w:font="Symbol" w:char="0030"/>
                    <w:t xml:space="preserve"> m. Šis atstumas gali būti sumažintas, gavus gretimo sklypo savininko sutikimą raštu;</w:t>
                  </w:r>
                </w:p>
              </w:sdtContent>
            </w:sdt>
            <w:sdt>
              <w:sdtPr>
                <w:alias w:val="1.3 p."/>
                <w:tag w:val="part_7ef4e6e3262943c59fcf5cc270cf694e"/>
                <w:lock w:val="sdtLocked"/>
                <w:richText/>
              </w:sdtPr>
              <w:sdtContent>
                <w:p>
                  <w:pPr>
                    <w:ind w:firstLine="709"/>
                    <w:jc w:val="both"/>
                    <w:rPr>
                      <w:szCs w:val="24"/>
                    </w:rPr>
                  </w:pPr>
                  <w:sdt>
                    <w:sdtPr>
                      <w:alias w:val="Numeris"/>
                      <w:tag w:val="nr_7ef4e6e3262943c59fcf5cc270cf694e"/>
                      <w:lock w:val="sdtLocked"/>
                      <w:richText/>
                    </w:sdtPr>
                    <w:sdtContent>
                      <w:r>
                        <w:rPr>
                          <w:szCs w:val="24"/>
                        </w:rPr>
                        <w:sym w:font="Symbol" w:char="0031"/>
                        <w:t>.</w:t>
                        <w:sym w:font="Symbol" w:char="0033"/>
                      </w:r>
                    </w:sdtContent>
                  </w:sdt>
                  <w:r>
                    <w:rPr>
                      <w:szCs w:val="24"/>
                    </w:rPr>
                    <w:t xml:space="preserve">. sklypo aptvarų, priskiriamų nesudėtingiems statiniams, taip pat ir kito tipo aptvarų – pagal STR </w:t>
                    <w:sym w:font="Symbol" w:char="0031"/>
                    <w:t>.</w:t>
                    <w:sym w:font="Symbol" w:char="0030"/>
                    <w:sym w:font="Symbol" w:char="0031"/>
                    <w:t>.</w:t>
                    <w:sym w:font="Symbol" w:char="0030"/>
                    <w:sym w:font="Symbol" w:char="0037"/>
                    <w:t>:</w:t>
                    <w:sym w:font="Symbol" w:char="0032"/>
                    <w:sym w:font="Symbol" w:char="0030"/>
                    <w:sym w:font="Symbol" w:char="0030"/>
                    <w:sym w:font="Symbol" w:char="0032"/>
                    <w:t xml:space="preserve"> [</w:t>
                    <w:sym w:font="Symbol" w:char="0036"/>
                    <w:t>.2.</w:t>
                    <w:sym w:font="Symbol" w:char="0035"/>
                    <w:t>] reikalavimus tvoroms;</w:t>
                  </w:r>
                </w:p>
              </w:sdtContent>
            </w:sdt>
            <w:sdt>
              <w:sdtPr>
                <w:alias w:val="1.4 p."/>
                <w:tag w:val="part_ad107fe7534740d3984ad37ef7ebbf66"/>
                <w:lock w:val="sdtLocked"/>
                <w:richText/>
              </w:sdtPr>
              <w:sdtContent>
                <w:p>
                  <w:pPr>
                    <w:ind w:firstLine="709"/>
                    <w:jc w:val="both"/>
                    <w:rPr>
                      <w:szCs w:val="24"/>
                    </w:rPr>
                  </w:pPr>
                  <w:sdt>
                    <w:sdtPr>
                      <w:alias w:val="Numeris"/>
                      <w:tag w:val="nr_ad107fe7534740d3984ad37ef7ebbf66"/>
                      <w:lock w:val="sdtLocked"/>
                      <w:richText/>
                    </w:sdtPr>
                    <w:sdtContent>
                      <w:r>
                        <w:rPr>
                          <w:szCs w:val="24"/>
                        </w:rPr>
                        <w:sym w:font="Symbol" w:char="0031"/>
                        <w:t>.</w:t>
                        <w:sym w:font="Symbol" w:char="0034"/>
                      </w:r>
                    </w:sdtContent>
                  </w:sdt>
                  <w:r>
                    <w:rPr>
                      <w:szCs w:val="24"/>
                    </w:rPr>
                    <w:t xml:space="preserve">. pastatų (priestatų) atstumai iki gretimo sklypo pastatų (priestatų) turi atitikti reikalavimus, nustatytus Reglamento </w:t>
                    <w:sym w:font="Symbol" w:char="0032"/>
                    <w:t xml:space="preserve"> priede. Šis reikalavimas gali būti netaikomas, gavus gretimo sklypo savininko sutikimą raštu. Toks sutikimas reikalingas ir tuomet, kai pastatai sublokuojami ant sklypo ribos.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2 p."/>
            <w:tag w:val="part_a31c568164b74e55852fec44e8b47c58"/>
            <w:lock w:val="sdtLocked"/>
            <w:richText/>
          </w:sdtPr>
          <w:sdtContent>
            <w:p>
              <w:pPr>
                <w:widowControl w:val="0"/>
                <w:suppressAutoHyphens/>
                <w:ind w:firstLine="709"/>
                <w:jc w:val="both"/>
                <w:rPr>
                  <w:szCs w:val="24"/>
                </w:rPr>
              </w:pPr>
              <w:sdt>
                <w:sdtPr>
                  <w:alias w:val="Numeris"/>
                  <w:tag w:val="nr_a31c568164b74e55852fec44e8b47c58"/>
                  <w:lock w:val="sdtLocked"/>
                  <w:richText/>
                </w:sdtPr>
                <w:sdtContent>
                  <w:r>
                    <w:rPr>
                      <w:color w:val="000000"/>
                    </w:rPr>
                    <w:t>2</w:t>
                  </w:r>
                </w:sdtContent>
              </w:sdt>
              <w:r>
                <w:rPr>
                  <w:color w:val="000000"/>
                </w:rPr>
                <w:t>. Priešgaisriniai atstumai tarp pastatų nustatomi pagal Reglamento 1 priedo reikalavimus. Blokuojant pastatus ant sklypo ribos, vadovaujamasi Reglamento 29 punkte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3 p."/>
            <w:tag w:val="part_c1325651c1524a2baca487608669acf5"/>
            <w:lock w:val="sdtLocked"/>
            <w:richText/>
          </w:sdtPr>
          <w:sdtContent>
            <w:p>
              <w:pPr>
                <w:ind w:firstLine="709"/>
                <w:jc w:val="both"/>
                <w:rPr>
                  <w:szCs w:val="24"/>
                </w:rPr>
              </w:pPr>
              <w:sdt>
                <w:sdtPr>
                  <w:alias w:val="Numeris"/>
                  <w:tag w:val="nr_c1325651c1524a2baca487608669acf5"/>
                  <w:lock w:val="sdtLocked"/>
                  <w:richText/>
                </w:sdtPr>
                <w:sdtContent>
                  <w:r>
                    <w:rPr>
                      <w:szCs w:val="24"/>
                    </w:rPr>
                    <w:t>3</w:t>
                  </w:r>
                </w:sdtContent>
              </w:sdt>
              <w:r>
                <w:rPr>
                  <w:szCs w:val="24"/>
                </w:rPr>
                <w:t>. Šiame priede reglamentuoti atstumai nuo pastatų ir statinių taikomi ir bet kurioms Namo ar jo priklausinių bei inžinerinių statinių išsikišančioms konstrukcijoms.</w:t>
              </w:r>
            </w:p>
          </w:sdtContent>
        </w:sdt>
        <w:sdt>
          <w:sdtPr>
            <w:alias w:val="pabaiga"/>
            <w:tag w:val="part_ce5e2f7b670a444593f37447ea4fae1b"/>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9 pr."/>
        <w:tag w:val="part_e2ac082ceadd48538c919c537b8feaf2"/>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e2ac082ceadd48538c919c537b8feaf2"/>
              <w:lock w:val="sdtLocked"/>
              <w:richText/>
            </w:sdtPr>
            <w:sdtContent>
              <w:r>
                <w:rPr>
                  <w:szCs w:val="24"/>
                </w:rPr>
                <w:t>9</w:t>
              </w:r>
            </w:sdtContent>
          </w:sdt>
          <w:r>
            <w:rPr>
              <w:szCs w:val="24"/>
            </w:rPr>
            <w:t xml:space="preserve"> priedas</w:t>
          </w:r>
        </w:p>
        <w:p>
          <w:pPr>
            <w:jc w:val="center"/>
            <w:rPr>
              <w:szCs w:val="24"/>
            </w:rPr>
          </w:pPr>
        </w:p>
        <w:p>
          <w:pPr>
            <w:jc w:val="center"/>
            <w:rPr>
              <w:b/>
              <w:bCs/>
              <w:szCs w:val="24"/>
            </w:rPr>
          </w:pPr>
          <w:sdt>
            <w:sdtPr>
              <w:alias w:val="Pavadinimas"/>
              <w:tag w:val="title_e2ac082ceadd48538c919c537b8feaf2"/>
              <w:lock w:val="sdtLocked"/>
              <w:richText/>
            </w:sdtPr>
            <w:sdtContent>
              <w:r>
                <w:rPr>
                  <w:b/>
                  <w:bCs/>
                  <w:szCs w:val="24"/>
                </w:rPr>
                <w:t xml:space="preserve">NAMŲ SKLYPŲ UŽSTATYMO IR TVARKYMO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9 pr. 1 p."/>
            <w:tag w:val="part_6b6735b9d1d84f8cbe216f5349f2421b"/>
            <w:lock w:val="sdtLocked"/>
            <w:richText/>
          </w:sdtPr>
          <w:sdtContent>
            <w:p>
              <w:pPr>
                <w:widowControl w:val="0"/>
                <w:suppressAutoHyphens/>
                <w:ind w:firstLine="709"/>
                <w:jc w:val="both"/>
                <w:rPr>
                  <w:szCs w:val="24"/>
                </w:rPr>
              </w:pPr>
              <w:sdt>
                <w:sdtPr>
                  <w:alias w:val="Numeris"/>
                  <w:tag w:val="nr_6b6735b9d1d84f8cbe216f5349f2421b"/>
                  <w:lock w:val="sdtLocked"/>
                  <w:richText/>
                </w:sdtPr>
                <w:sdtContent>
                  <w:r>
                    <w:rPr>
                      <w:color w:val="000000"/>
                    </w:rPr>
                    <w:t>1</w:t>
                  </w:r>
                </w:sdtContent>
              </w:sdt>
              <w:r>
                <w:rPr>
                  <w:color w:val="000000"/>
                </w:rPr>
                <w:t>. Bendras visų Namo žemės ūkio paskirties mėgėjiškų sodų ar kitos paskirties gyvenamosios teritorijos žemės sklype esančių pastatų, išskyrus šiltnamius, priskiriamus I grupės nesudėtingiems statiniams, užimamas žemės plotas neturi viršyti lentelėje nurodyto dydžio. Žemės ūkio paskirties sklypuose ūkininkų sodybose Namų užimamas žemės plotas neturi viršyti 1000 m</w:t>
              </w:r>
              <w:r>
                <w:rPr>
                  <w:color w:val="000000"/>
                  <w:vertAlign w:val="superscript"/>
                </w:rPr>
                <w:t>2</w:t>
              </w:r>
              <w:r>
                <w:rPr>
                  <w:color w:val="000000"/>
                </w:rPr>
                <w:t>, o bendras užstatymo plotas 50%.</w:t>
              </w:r>
            </w:p>
          </w:sdtContent>
        </w:sdt>
        <w:sdt>
          <w:sdtPr>
            <w:alias w:val="lentele"/>
            <w:tag w:val="part_f63b3c0e49f84d88bdc7d0aeace9b25d"/>
            <w:lock w:val="sdtLocked"/>
            <w:richText/>
          </w:sdtPr>
          <w:sdtContent>
            <w:p>
              <w:pPr>
                <w:widowControl w:val="0"/>
                <w:suppressAutoHyphens/>
                <w:jc w:val="center"/>
              </w:pPr>
              <w:r>
                <w:rPr>
                  <w:szCs w:val="24"/>
                </w:rPr>
                <w:t>Maksimalūs pastatų užimamo žemės ploto dydžiai sklype</w:t>
              </w:r>
            </w:p>
            <w:p>
              <w:pPr>
                <w:widowControl w:val="0"/>
                <w:suppressAutoHyphens/>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2406"/>
                <w:gridCol w:w="3000"/>
                <w:gridCol w:w="3664"/>
              </w:tblGrid>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Sklypo plotas, m</w:t>
                    </w:r>
                    <w:r>
                      <w:rPr>
                        <w:color w:val="000000"/>
                        <w:vertAlign w:val="superscript"/>
                      </w:rPr>
                      <w:t>2</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Maksimalus sklypo užstatymo tankis, %</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Maksimalus pastatų užimamas sklypo plotas, m</w:t>
                    </w:r>
                    <w:r>
                      <w:rPr>
                        <w:color w:val="000000"/>
                        <w:vertAlign w:val="superscript"/>
                      </w:rPr>
                      <w:t>2</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iki 400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600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210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900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270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375</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2500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500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10000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1500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daugiau kaip 10000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r>
            </w:tbl>
            <w:p>
              <w:pPr>
                <w:widowControl w:val="0"/>
                <w:suppressAutoHyphens/>
                <w:ind w:firstLine="567"/>
                <w:jc w:val="both"/>
                <w:rPr>
                  <w:szCs w:val="24"/>
                </w:rPr>
              </w:pPr>
            </w:p>
          </w:sdtContent>
        </w:sdt>
        <w:sdt>
          <w:sdtPr>
            <w:alias w:val="pastraipa"/>
            <w:tag w:val="part_f411173fba6241cf8e1b0738be04c107"/>
            <w:lock w:val="sdtLocked"/>
            <w:richText/>
          </w:sdtPr>
          <w:sdtContent>
            <w:p>
              <w:pPr>
                <w:ind w:firstLine="709"/>
                <w:jc w:val="both"/>
                <w:rPr>
                  <w:szCs w:val="24"/>
                </w:rPr>
              </w:pPr>
              <w:r>
                <w:rPr>
                  <w:szCs w:val="24"/>
                </w:rPr>
                <w:t>* Sklypuose, mažesniuose kaip 400 m</w:t>
              </w:r>
              <w:r>
                <w:rPr>
                  <w:szCs w:val="24"/>
                  <w:vertAlign w:val="superscript"/>
                </w:rPr>
                <w:t>2</w:t>
              </w:r>
              <w:r>
                <w:rPr>
                  <w:szCs w:val="24"/>
                </w:rPr>
                <w:t xml:space="preserve">, maksimalus pastatų užimamas plotas nustatomas pagal formulę: 0,4 </w:t>
                <w:sym w:font="Symbol" w:char="00B4"/>
                <w:t xml:space="preserve"> F, kur F – sklypo plotas, m</w:t>
              </w:r>
              <w:r>
                <w:rPr>
                  <w:szCs w:val="24"/>
                  <w:vertAlign w:val="superscript"/>
                </w:rPr>
                <w:t>2</w:t>
              </w:r>
              <w:r>
                <w:rPr>
                  <w:szCs w:val="24"/>
                </w:rPr>
                <w:t>.</w:t>
              </w:r>
            </w:p>
          </w:sdtContent>
        </w:sdt>
        <w:sdt>
          <w:sdtPr>
            <w:alias w:val="pastraipa"/>
            <w:tag w:val="part_9a22f4c08bd3414596ac85a4964d73ed"/>
            <w:lock w:val="sdtLocked"/>
            <w:richText/>
          </w:sdtPr>
          <w:sdtContent>
            <w:p>
              <w:pPr>
                <w:widowControl w:val="0"/>
                <w:suppressAutoHyphens/>
                <w:ind w:firstLine="709"/>
                <w:jc w:val="both"/>
                <w:rPr>
                  <w:szCs w:val="24"/>
                </w:rPr>
              </w:pPr>
              <w:r>
                <w:rPr>
                  <w:color w:val="000000"/>
                  <w:spacing w:val="-3"/>
                </w:rPr>
                <w:t>** Sklypuose, didesniuose kaip 10000 m</w:t>
              </w:r>
              <w:r>
                <w:rPr>
                  <w:color w:val="000000"/>
                  <w:spacing w:val="-3"/>
                  <w:vertAlign w:val="superscript"/>
                </w:rPr>
                <w:t>2</w:t>
              </w:r>
              <w:r>
                <w:rPr>
                  <w:color w:val="000000"/>
                  <w:spacing w:val="-3"/>
                </w:rPr>
                <w:t xml:space="preserve">, maksimalus pastatų užimamas sklypo plotas nustatomas pagal formulę: </w:t>
              </w:r>
              <w:r>
                <w:rPr>
                  <w:vanish/>
                  <w:color w:val="000000"/>
                  <w:spacing w:val="-3"/>
                </w:rPr>
                <w:t>15*F^1/2</w:t>
              </w:r>
              <w:r>
                <w:rPr>
                  <w:color w:val="000000"/>
                  <w:spacing w:val="-3"/>
                  <w:position w:val="-6"/>
                </w:rPr>
                <w:object w:dxaOrig="660" w:dyaOrig="345" w14:anchorId="377C9C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2.8pt;height:17.6pt" o:ole="">
                    <v:imagedata r:id="rId94" o:title=""/>
                  </v:shape>
                  <o:OLEObject Type="Embed" ProgID="Equation.3" ShapeID="_x0000_i1026" DrawAspect="Content" ObjectID="_1513689113" r:id="rId95"/>
                </w:object>
              </w:r>
              <w:r>
                <w:rPr>
                  <w:color w:val="000000"/>
                  <w:spacing w:val="-3"/>
                </w:rPr>
                <w:t>, m</w:t>
              </w:r>
              <w:r>
                <w:rPr>
                  <w:color w:val="000000"/>
                  <w:spacing w:val="-3"/>
                  <w:vertAlign w:val="superscript"/>
                </w:rPr>
                <w:t>2</w:t>
              </w:r>
              <w:r>
                <w:rPr>
                  <w:color w:val="000000"/>
                  <w:spacing w:val="-3"/>
                </w:rPr>
                <w:t>, kur F – sklypo plotas, m</w:t>
              </w:r>
              <w:r>
                <w:rPr>
                  <w:color w:val="000000"/>
                  <w:spacing w:val="-3"/>
                  <w:vertAlign w:val="superscript"/>
                </w:rPr>
                <w:t>2</w:t>
              </w:r>
              <w:r>
                <w:rPr>
                  <w:color w:val="000000"/>
                  <w:spacing w:val="-3"/>
                </w:rPr>
                <w:t>.</w:t>
              </w:r>
              <w:r>
                <w:t xml:space="preserve"> </w:t>
              </w:r>
            </w:p>
          </w:sdtContent>
        </w:sdt>
        <w:sdt>
          <w:sdtPr>
            <w:alias w:val="pastaba"/>
            <w:tag w:val="part_5ec26329393942118e1843bedaccabd7"/>
            <w:lock w:val="sdtLocked"/>
            <w:richText/>
          </w:sdtPr>
          <w:sdtContent>
            <w:p>
              <w:pPr>
                <w:ind w:firstLine="709"/>
                <w:rPr>
                  <w:szCs w:val="24"/>
                </w:rPr>
              </w:pPr>
              <w:r>
                <w:rPr>
                  <w:i/>
                  <w:iCs/>
                  <w:szCs w:val="24"/>
                </w:rPr>
                <w:t>Pastabos</w:t>
              </w:r>
              <w:r>
                <w:rPr>
                  <w:szCs w:val="24"/>
                </w:rPr>
                <w:t>:</w:t>
              </w:r>
            </w:p>
            <w:sdt>
              <w:sdtPr>
                <w:alias w:val="9 pr. 1 pp."/>
                <w:tag w:val="part_51610cd912b84b548064804df9209550"/>
                <w:lock w:val="sdtLocked"/>
                <w:richText/>
              </w:sdtPr>
              <w:sdtContent>
                <w:p>
                  <w:pPr>
                    <w:widowControl w:val="0"/>
                    <w:suppressAutoHyphens/>
                    <w:ind w:firstLine="709"/>
                    <w:jc w:val="both"/>
                  </w:pPr>
                  <w:sdt>
                    <w:sdtPr>
                      <w:alias w:val="Numeris"/>
                      <w:tag w:val="nr_51610cd912b84b548064804df9209550"/>
                      <w:lock w:val="sdtLocked"/>
                      <w:richText/>
                    </w:sdtPr>
                    <w:sdtContent>
                      <w:r>
                        <w:rPr>
                          <w:color w:val="000000"/>
                        </w:rPr>
                        <w:t>1</w:t>
                      </w:r>
                    </w:sdtContent>
                  </w:sdt>
                  <w:r>
                    <w:rPr>
                      <w:color w:val="000000"/>
                    </w:rPr>
                    <w:t>) nuo 400 m</w:t>
                  </w:r>
                  <w:r>
                    <w:rPr>
                      <w:color w:val="000000"/>
                      <w:vertAlign w:val="superscript"/>
                    </w:rPr>
                    <w:t>2</w:t>
                  </w:r>
                  <w:r>
                    <w:rPr>
                      <w:color w:val="000000"/>
                    </w:rPr>
                    <w:t xml:space="preserve"> iki 10000 m</w:t>
                  </w:r>
                  <w:r>
                    <w:rPr>
                      <w:color w:val="000000"/>
                      <w:vertAlign w:val="superscript"/>
                    </w:rPr>
                    <w:t>2</w:t>
                  </w:r>
                  <w:r>
                    <w:rPr>
                      <w:color w:val="000000"/>
                    </w:rPr>
                    <w:t xml:space="preserve"> sklypuose tarpinės maksimalaus sklypo užstatymo tankumo reikšmės nustatomos interpoliacijos būdu.</w:t>
                  </w:r>
                  <w:r>
                    <w:t xml:space="preserve"> </w:t>
                  </w:r>
                </w:p>
              </w:sdtContent>
            </w:sdt>
            <w:sdt>
              <w:sdtPr>
                <w:alias w:val="9 pr. 2 pp."/>
                <w:tag w:val="part_80cbd0ebf7364cacad8c8002177c0dd6"/>
                <w:lock w:val="sdtLocked"/>
                <w:richText/>
              </w:sdtPr>
              <w:sdtContent>
                <w:p>
                  <w:pPr>
                    <w:widowControl w:val="0"/>
                    <w:suppressAutoHyphens/>
                    <w:ind w:firstLine="709"/>
                    <w:jc w:val="both"/>
                    <w:rPr>
                      <w:szCs w:val="24"/>
                    </w:rPr>
                  </w:pPr>
                  <w:sdt>
                    <w:sdtPr>
                      <w:alias w:val="Numeris"/>
                      <w:tag w:val="nr_80cbd0ebf7364cacad8c8002177c0dd6"/>
                      <w:lock w:val="sdtLocked"/>
                      <w:richText/>
                    </w:sdtPr>
                    <w:sdtContent>
                      <w:r>
                        <w:rPr>
                          <w:color w:val="000000"/>
                        </w:rPr>
                        <w:t>2</w:t>
                      </w:r>
                    </w:sdtContent>
                  </w:sdt>
                  <w:r>
                    <w:rPr>
                      <w:color w:val="000000"/>
                    </w:rPr>
                    <w:t>) saugomų teritorijų apsaugos reglamentuose gali būti nustatomi mažesni negu nurodyti šio priedo lentelėje pastatų užimamo žemės ploto dydžiai sklype.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9 pr. 2 p."/>
            <w:tag w:val="part_0dec064d067446c39757144552639da8"/>
            <w:lock w:val="sdtLocked"/>
            <w:richText/>
          </w:sdtPr>
          <w:sdtContent>
            <w:p>
              <w:pPr>
                <w:ind w:firstLine="709"/>
                <w:jc w:val="both"/>
                <w:rPr>
                  <w:szCs w:val="24"/>
                </w:rPr>
              </w:pPr>
              <w:sdt>
                <w:sdtPr>
                  <w:alias w:val="Numeris"/>
                  <w:tag w:val="nr_0dec064d067446c39757144552639da8"/>
                  <w:lock w:val="sdtLocked"/>
                  <w:richText/>
                </w:sdtPr>
                <w:sdtContent>
                  <w:r>
                    <w:rPr>
                      <w:szCs w:val="24"/>
                    </w:rPr>
                    <w:t>2</w:t>
                  </w:r>
                </w:sdtContent>
              </w:sdt>
              <w:r>
                <w:rPr>
                  <w:szCs w:val="24"/>
                </w:rPr>
                <w:t>. Vietos savivaldybės taryba gali savo sprendimu kurortuose bei saugomose teritorijose sumažinti 600 m</w:t>
              </w:r>
              <w:r>
                <w:rPr>
                  <w:szCs w:val="24"/>
                  <w:vertAlign w:val="superscript"/>
                </w:rPr>
                <w:t>2</w:t>
              </w:r>
              <w:r>
                <w:rPr>
                  <w:szCs w:val="24"/>
                </w:rPr>
                <w:t xml:space="preserve"> ir didesnių sklypų teritorijų planavimo dokumentuose maksimalų sklypo užstatymo tankumą.</w:t>
              </w:r>
            </w:p>
          </w:sdtContent>
        </w:sdt>
        <w:sdt>
          <w:sdtPr>
            <w:alias w:val="9 pr. 3 p."/>
            <w:tag w:val="part_b6af3010c79f40c2829e04b3b9a4360f"/>
            <w:lock w:val="sdtLocked"/>
            <w:richText/>
          </w:sdtPr>
          <w:sdtContent>
            <w:p>
              <w:pPr>
                <w:ind w:firstLine="709"/>
                <w:jc w:val="both"/>
                <w:rPr>
                  <w:szCs w:val="24"/>
                </w:rPr>
              </w:pPr>
              <w:sdt>
                <w:sdtPr>
                  <w:alias w:val="Numeris"/>
                  <w:tag w:val="nr_b6af3010c79f40c2829e04b3b9a4360f"/>
                  <w:lock w:val="sdtLocked"/>
                  <w:richText/>
                </w:sdtPr>
                <w:sdtContent>
                  <w:r>
                    <w:rPr>
                      <w:szCs w:val="24"/>
                    </w:rPr>
                    <w:t>3</w:t>
                  </w:r>
                </w:sdtContent>
              </w:sdt>
              <w:r>
                <w:rPr>
                  <w:szCs w:val="24"/>
                </w:rPr>
                <w:t>. Nauji Namai gali būti statomi ne mažesniuose kaip 400 m</w:t>
              </w:r>
              <w:r>
                <w:rPr>
                  <w:szCs w:val="24"/>
                  <w:vertAlign w:val="superscript"/>
                </w:rPr>
                <w:t>2</w:t>
              </w:r>
              <w:r>
                <w:rPr>
                  <w:szCs w:val="24"/>
                </w:rPr>
                <w:t xml:space="preserve"> sklypuose. Ši nuostata taikoma tais atvejais, kai formuojami nauji sklypai Namų statybai.</w:t>
              </w:r>
            </w:p>
          </w:sdtContent>
        </w:sdt>
        <w:sdt>
          <w:sdtPr>
            <w:alias w:val="9 pr. 4 p."/>
            <w:tag w:val="part_d4bbe0ebcc774ff589c762a788632ea4"/>
            <w:lock w:val="sdtLocked"/>
            <w:richText/>
          </w:sdtPr>
          <w:sdtContent>
            <w:p>
              <w:pPr>
                <w:ind w:firstLine="709"/>
                <w:jc w:val="both"/>
                <w:rPr>
                  <w:szCs w:val="24"/>
                </w:rPr>
              </w:pPr>
              <w:sdt>
                <w:sdtPr>
                  <w:alias w:val="Numeris"/>
                  <w:tag w:val="nr_d4bbe0ebcc774ff589c762a788632ea4"/>
                  <w:lock w:val="sdtLocked"/>
                  <w:richText/>
                </w:sdtPr>
                <w:sdtContent>
                  <w:r>
                    <w:rPr>
                      <w:szCs w:val="24"/>
                    </w:rPr>
                    <w:t>4</w:t>
                  </w:r>
                </w:sdtContent>
              </w:sdt>
              <w:r>
                <w:rPr>
                  <w:szCs w:val="24"/>
                </w:rPr>
                <w:t>. Minimalus atstumas nuo atskirai statomo Namo ir jo priklausinių (išskyrus nesudėtingus statinius) iki kaimyninio žemės sklypo ribos turi būti ne mažesnis kaip 3 metrai. Minimalus atstumas tiesiamų inžinerinių tinklų iki kaimyninio žemės sklypo ribos turi būti ne mažesnis kaip 1 metras, jei nepažeidžiami kaimyninio sklypo savininko (naudotojo) interesai. Mažinant pastatų atstumą iki kaimyninio žemės sklypo ribos arba blokuojant gretimų žemės sklypų pastatus, turi būti išlaikomi gaisrinės saugos reikalavimai (žr. STR 2.01.04:2004 [6.2.12]) ir gautas kaimyninio žemės sklypo savininko sutikimas raštu, išskyrus tuos atvejus, kai pastatų blokavimas numatytas patvirtintuose teritorijų planavimo dokumentuose. Mažinant tiesiamų inžinerinių tinklų atstumą iki kaimyninio žemės sklypo ribos, reikalingas šio sklypo savininko sutikimas raštu. Atstumai nuo nesudėtingų statinių iki kaimyninio sklypo ribos nurodyti STR 1.01.07:2002 [6.2.5].</w:t>
              </w:r>
            </w:p>
            <w:p>
              <w:pPr>
                <w:ind w:firstLine="709"/>
                <w:jc w:val="both"/>
                <w:rPr>
                  <w:szCs w:val="24"/>
                </w:rPr>
              </w:pPr>
              <w:r>
                <w:rPr>
                  <w:szCs w:val="24"/>
                </w:rPr>
                <w:t xml:space="preserve">Namo ir jo priklausinių, inžinerinių tinklų statyba, rekonstravimas ir remontas neturi daryti neleistino poveikio kaimyniniam žemės sklypui bei jame esantiems statiniams. </w:t>
              </w:r>
              <w:r>
                <w:rPr>
                  <w:color w:val="000000"/>
                </w:rPr>
                <w:t>Šių statinių esminis reikalavimas „mechaninis atsparumas ir pastovumas“ turi būti užtikrintas pagal STR 2.01.01(1):2005 [6.2.6] reikalavimus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9 pr. 5 p."/>
            <w:tag w:val="part_5e8da0e1fa4c48c9b5b383a7a62724a4"/>
            <w:lock w:val="sdtLocked"/>
            <w:richText/>
          </w:sdtPr>
          <w:sdtContent>
            <w:p>
              <w:pPr>
                <w:ind w:firstLine="709"/>
                <w:jc w:val="both"/>
                <w:rPr>
                  <w:szCs w:val="24"/>
                </w:rPr>
              </w:pPr>
              <w:sdt>
                <w:sdtPr>
                  <w:alias w:val="Numeris"/>
                  <w:tag w:val="nr_5e8da0e1fa4c48c9b5b383a7a62724a4"/>
                  <w:lock w:val="sdtLocked"/>
                  <w:richText/>
                </w:sdtPr>
                <w:sdtContent>
                  <w:r>
                    <w:rPr>
                      <w:szCs w:val="24"/>
                    </w:rPr>
                    <w:t>5</w:t>
                  </w:r>
                </w:sdtContent>
              </w:sdt>
              <w:r>
                <w:rPr>
                  <w:szCs w:val="24"/>
                </w:rPr>
                <w:t>. Nuo kaimyninių sklypų ribų ir gatvės raudonosios linijos medžių ir krūmų sodinimo atstumai turi būti:</w:t>
              </w:r>
            </w:p>
            <w:sdt>
              <w:sdtPr>
                <w:alias w:val="9 pr. 5.1 p."/>
                <w:tag w:val="part_afb69bc316564687bb1e46d1eeb17dde"/>
                <w:lock w:val="sdtLocked"/>
                <w:richText/>
              </w:sdtPr>
              <w:sdtContent>
                <w:p>
                  <w:pPr>
                    <w:ind w:firstLine="709"/>
                    <w:jc w:val="both"/>
                    <w:rPr>
                      <w:szCs w:val="24"/>
                    </w:rPr>
                  </w:pPr>
                  <w:sdt>
                    <w:sdtPr>
                      <w:alias w:val="Numeris"/>
                      <w:tag w:val="nr_afb69bc316564687bb1e46d1eeb17dde"/>
                      <w:lock w:val="sdtLocked"/>
                      <w:richText/>
                    </w:sdtPr>
                    <w:sdtContent>
                      <w:r>
                        <w:rPr>
                          <w:szCs w:val="24"/>
                        </w:rPr>
                        <w:t>5.1</w:t>
                      </w:r>
                    </w:sdtContent>
                  </w:sdt>
                  <w:r>
                    <w:rPr>
                      <w:szCs w:val="24"/>
                    </w:rPr>
                    <w:t>. krūmų ir gyvatvorių – ne mažiau kaip 1 m;</w:t>
                  </w:r>
                </w:p>
              </w:sdtContent>
            </w:sdt>
            <w:sdt>
              <w:sdtPr>
                <w:alias w:val="9 pr. 5.2 p."/>
                <w:tag w:val="part_1d66f7ec5a66490f949394f7cc4f1498"/>
                <w:lock w:val="sdtLocked"/>
                <w:richText/>
              </w:sdtPr>
              <w:sdtContent>
                <w:p>
                  <w:pPr>
                    <w:ind w:firstLine="709"/>
                    <w:jc w:val="both"/>
                    <w:rPr>
                      <w:szCs w:val="24"/>
                    </w:rPr>
                  </w:pPr>
                  <w:sdt>
                    <w:sdtPr>
                      <w:alias w:val="Numeris"/>
                      <w:tag w:val="nr_1d66f7ec5a66490f949394f7cc4f1498"/>
                      <w:lock w:val="sdtLocked"/>
                      <w:richText/>
                    </w:sdtPr>
                    <w:sdtContent>
                      <w:r>
                        <w:rPr>
                          <w:szCs w:val="24"/>
                        </w:rPr>
                        <w:t>5.2</w:t>
                      </w:r>
                    </w:sdtContent>
                  </w:sdt>
                  <w:r>
                    <w:rPr>
                      <w:szCs w:val="24"/>
                    </w:rPr>
                    <w:t>. žemaūgių medžių, išaugančių ne daugiau kaip iki 3 m aukščio, – 2 m;</w:t>
                  </w:r>
                </w:p>
              </w:sdtContent>
            </w:sdt>
            <w:sdt>
              <w:sdtPr>
                <w:alias w:val="9 pr. 5.3 p."/>
                <w:tag w:val="part_3f7011cdf5624fbcb9c4ec23be32d54f"/>
                <w:lock w:val="sdtLocked"/>
                <w:richText/>
              </w:sdtPr>
              <w:sdtContent>
                <w:p>
                  <w:pPr>
                    <w:ind w:firstLine="709"/>
                    <w:jc w:val="both"/>
                    <w:rPr>
                      <w:szCs w:val="24"/>
                    </w:rPr>
                  </w:pPr>
                  <w:sdt>
                    <w:sdtPr>
                      <w:alias w:val="Numeris"/>
                      <w:tag w:val="nr_3f7011cdf5624fbcb9c4ec23be32d54f"/>
                      <w:lock w:val="sdtLocked"/>
                      <w:richText/>
                    </w:sdtPr>
                    <w:sdtContent>
                      <w:r>
                        <w:rPr>
                          <w:szCs w:val="24"/>
                        </w:rPr>
                        <w:t>5.3</w:t>
                      </w:r>
                    </w:sdtContent>
                  </w:sdt>
                  <w:r>
                    <w:rPr>
                      <w:szCs w:val="24"/>
                    </w:rPr>
                    <w:t>. kitų medžių – 3 m.</w:t>
                  </w:r>
                </w:p>
              </w:sdtContent>
            </w:sdt>
          </w:sdtContent>
        </w:sdt>
        <w:sdt>
          <w:sdtPr>
            <w:alias w:val="9 pr. 6 p."/>
            <w:tag w:val="part_3c4905d34225448c84fbca556ff52632"/>
            <w:lock w:val="sdtLocked"/>
            <w:richText/>
          </w:sdtPr>
          <w:sdtContent>
            <w:p>
              <w:pPr>
                <w:ind w:firstLine="709"/>
                <w:jc w:val="both"/>
                <w:rPr>
                  <w:szCs w:val="24"/>
                </w:rPr>
              </w:pPr>
              <w:sdt>
                <w:sdtPr>
                  <w:alias w:val="Numeris"/>
                  <w:tag w:val="nr_3c4905d34225448c84fbca556ff52632"/>
                  <w:lock w:val="sdtLocked"/>
                  <w:richText/>
                </w:sdtPr>
                <w:sdtContent>
                  <w:r>
                    <w:rPr>
                      <w:szCs w:val="24"/>
                    </w:rPr>
                    <w:t>6</w:t>
                  </w:r>
                </w:sdtContent>
              </w:sdt>
              <w:r>
                <w:rPr>
                  <w:szCs w:val="24"/>
                </w:rPr>
                <w:t>. Formuojant gyvatvorę, jos aukštis sklypo šiaurės, šiaurės rytų ar šiaurės vakarų pusėje turi būti ne didesnis kaip 1,3 m.</w:t>
              </w:r>
            </w:p>
          </w:sdtContent>
        </w:sdt>
        <w:sdt>
          <w:sdtPr>
            <w:alias w:val="pabaiga"/>
            <w:tag w:val="part_85cb68e08b3e493a9ddd0585aa5842de"/>
            <w:lock w:val="sdtLocked"/>
            <w:richText/>
          </w:sdtPr>
          <w:sdtContent>
            <w:p>
              <w:pPr>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CDD84F04C3">
            <w:r w:rsidRPr="00532B9F">
              <w:rPr>
                <w:rFonts w:ascii="Times New Roman" w:eastAsia="MS Mincho" w:hAnsi="Times New Roman"/>
                <w:sz w:val="20"/>
                <w:iCs/>
                <w:color w:val="0000FF" w:themeColor="hyperlink"/>
                <w:u w:val="single"/>
              </w:rPr>
              <w:t>D1-781</w:t>
            </w:r>
          </w:fldSimple>
          <w:r>
            <w:rPr>
              <w:rFonts w:ascii="Times New Roman" w:eastAsia="MS Mincho" w:hAnsi="Times New Roman"/>
              <w:sz w:val="20"/>
              <w:iCs/>
            </w:rPr>
            <w:t>,
2009-12-11,
Žin., 2009, Nr.
149-6689 (2009-12-17), i. k. 109301MISAK00D1-781                </w:t>
          </w:r>
        </w:p>
        <w:p>
          <w:pPr>
            <w:jc w:val="both"/>
            <w:rPr>
              <w:rFonts w:ascii="Times New Roman" w:hAnsi="Times New Roman"/>
            </w:rPr>
          </w:pPr>
          <w:r>
            <w:rPr>
              <w:rFonts w:ascii="Times New Roman" w:hAnsi="Times New Roman"/>
              <w:sz w:val="20"/>
            </w:rPr>
            <w:t>Dėl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33511F77DD">
            <w:r w:rsidRPr="00532B9F">
              <w:rPr>
                <w:rFonts w:ascii="Times New Roman" w:eastAsia="MS Mincho" w:hAnsi="Times New Roman"/>
                <w:sz w:val="20"/>
                <w:iCs/>
                <w:color w:val="0000FF" w:themeColor="hyperlink"/>
                <w:u w:val="single"/>
              </w:rPr>
              <w:t>D1-425</w:t>
            </w:r>
          </w:fldSimple>
          <w:r>
            <w:rPr>
              <w:rFonts w:ascii="Times New Roman" w:eastAsia="MS Mincho" w:hAnsi="Times New Roman"/>
              <w:sz w:val="20"/>
              <w:iCs/>
            </w:rPr>
            <w:t>,
2010-05-21,
Žin., 2010, Nr.
60-2976 (2010-05-25), i. k. 110301MISAK00D1-425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4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0CF0DF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5245828">
      <w:marLeft w:val="0"/>
      <w:marRight w:val="0"/>
      <w:marTop w:val="0"/>
      <w:marBottom w:val="0"/>
      <w:divBdr>
        <w:top w:val="none" w:sz="0" w:space="0" w:color="auto"/>
        <w:left w:val="none" w:sz="0" w:space="0" w:color="auto"/>
        <w:bottom w:val="none" w:sz="0" w:space="0" w:color="auto"/>
        <w:right w:val="none" w:sz="0" w:space="0" w:color="auto"/>
      </w:divBdr>
    </w:div>
    <w:div w:id="1855068739">
      <w:bodyDiv w:val="1"/>
      <w:marLeft w:val="0"/>
      <w:marRight w:val="0"/>
      <w:marTop w:val="0"/>
      <w:marBottom w:val="0"/>
      <w:divBdr>
        <w:top w:val="none" w:sz="0" w:space="0" w:color="auto"/>
        <w:left w:val="none" w:sz="0" w:space="0" w:color="auto"/>
        <w:bottom w:val="none" w:sz="0" w:space="0" w:color="auto"/>
        <w:right w:val="none" w:sz="0" w:space="0" w:color="auto"/>
      </w:divBdr>
    </w:div>
    <w:div w:id="2144957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s://www.e-tar.lt/portal/lt/legalAct/TAR.18B96D92084A"/>
  <Relationship Id="rId12" Type="http://schemas.openxmlformats.org/officeDocument/2006/relationships/hyperlink" TargetMode="External" Target="https://www.e-tar.lt/portal/lt/legalAct/TAR.1DD75324FBAC"/>
  <Relationship Id="rId13" Type="http://schemas.openxmlformats.org/officeDocument/2006/relationships/hyperlink" TargetMode="External" Target="https://www.e-tar.lt/portal/lt/legalAct/TAR.43C9947C97CD"/>
  <Relationship Id="rId14" Type="http://schemas.openxmlformats.org/officeDocument/2006/relationships/hyperlink" TargetMode="External" Target="https://www.e-tar.lt/portal/lt/legalAct/TAR.704E58E37608"/>
  <Relationship Id="rId15" Type="http://schemas.openxmlformats.org/officeDocument/2006/relationships/hyperlink" TargetMode="External" Target="https://www.e-tar.lt/portal/lt/legalAct/TAR.8F59FD18715B"/>
  <Relationship Id="rId16" Type="http://schemas.openxmlformats.org/officeDocument/2006/relationships/hyperlink" TargetMode="External" Target="https://www.e-tar.lt/portal/lt/legalAct/TAR.B1E86AD9529B"/>
  <Relationship Id="rId17" Type="http://schemas.openxmlformats.org/officeDocument/2006/relationships/hyperlink" TargetMode="External" Target="https://www.e-tar.lt/portal/lt/legalAct/TAR.BD4507AF99BC"/>
  <Relationship Id="rId18" Type="http://schemas.openxmlformats.org/officeDocument/2006/relationships/hyperlink" TargetMode="External" Target="https://www.e-tar.lt/portal/lt/legalAct/TAR.D71CD5449B67"/>
  <Relationship Id="rId19" Type="http://schemas.openxmlformats.org/officeDocument/2006/relationships/settings" Target="settings.xml"/>
  <Relationship Id="rId2" Type="http://schemas.openxmlformats.org/officeDocument/2006/relationships/header" Target="header2.xml"/>
  <Relationship Id="rId20" Type="http://schemas.openxmlformats.org/officeDocument/2006/relationships/styles" Target="styles.xml"/>
  <Relationship Id="rId21" Type="http://schemas.microsoft.com/office/2007/relationships/stylesWithEffects" Target="stylesWithEffect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1.wmf"/>
  <Relationship Id="rId25" Type="http://schemas.openxmlformats.org/officeDocument/2006/relationships/control" Target="activeX/activeX1.xml"/>
  <Relationship Id="rId26" Type="http://schemas.openxmlformats.org/officeDocument/2006/relationships/hyperlink" TargetMode="External" Target="https://www.e-tar.lt/portal/lt/legalAct/TAR.F31E79DEC55D"/>
  <Relationship Id="rId27" Type="http://schemas.openxmlformats.org/officeDocument/2006/relationships/hyperlink" TargetMode="External" Target="https://www.e-tar.lt/portal/lt/legalAct/TAR.80A638E6C263"/>
  <Relationship Id="rId28" Type="http://schemas.openxmlformats.org/officeDocument/2006/relationships/hyperlink" TargetMode="External" Target="https://www.e-tar.lt/portal/lt/legalAct/TAR.F0F5AD6471BE"/>
  <Relationship Id="rId29" Type="http://schemas.openxmlformats.org/officeDocument/2006/relationships/hyperlink" TargetMode="External" Target="https://www.e-tar.lt/portal/lt/legalAct/TAR.6FAC9BAF65DB"/>
  <Relationship Id="rId3" Type="http://schemas.openxmlformats.org/officeDocument/2006/relationships/footer" Target="footer1.xml"/>
  <Relationship Id="rId30" Type="http://schemas.openxmlformats.org/officeDocument/2006/relationships/hyperlink" TargetMode="External" Target="https://www.e-tar.lt/portal/lt/legalAct/TAR.F31E79DEC55D"/>
  <Relationship Id="rId31" Type="http://schemas.openxmlformats.org/officeDocument/2006/relationships/hyperlink" TargetMode="External" Target="https://www.e-tar.lt/portal/lt/legalAct/TAR.80A638E6C263"/>
  <Relationship Id="rId32" Type="http://schemas.openxmlformats.org/officeDocument/2006/relationships/hyperlink" TargetMode="External" Target="https://www.e-tar.lt/portal/lt/legalAct/TAR.26B563184529"/>
  <Relationship Id="rId33" Type="http://schemas.openxmlformats.org/officeDocument/2006/relationships/hyperlink" TargetMode="External" Target="https://www.e-tar.lt/portal/lt/legalAct/TAR.1C65A214E386"/>
  <Relationship Id="rId34" Type="http://schemas.openxmlformats.org/officeDocument/2006/relationships/hyperlink" TargetMode="External" Target="https://www.e-tar.lt/portal/lt/legalAct/TAR.FF1083B528B7"/>
  <Relationship Id="rId35" Type="http://schemas.openxmlformats.org/officeDocument/2006/relationships/hyperlink" TargetMode="External" Target="https://www.e-tar.lt/portal/lt/legalAct/TAR.BB29FCA04DF2"/>
  <Relationship Id="rId36" Type="http://schemas.openxmlformats.org/officeDocument/2006/relationships/hyperlink" TargetMode="External" Target="https://www.e-tar.lt/portal/lt/legalAct/TAR.9BC8AEE9D9F8"/>
  <Relationship Id="rId37" Type="http://schemas.openxmlformats.org/officeDocument/2006/relationships/hyperlink" TargetMode="External" Target="https://www.e-tar.lt/portal/lt/legalAct/TAR.926B9B9755A3"/>
  <Relationship Id="rId38" Type="http://schemas.openxmlformats.org/officeDocument/2006/relationships/hyperlink" TargetMode="External" Target="https://www.e-tar.lt/portal/lt/legalAct/TAR.5C63BB64A956"/>
  <Relationship Id="rId39" Type="http://schemas.openxmlformats.org/officeDocument/2006/relationships/hyperlink" TargetMode="External" Target="https://www.e-tar.lt/portal/lt/legalAct/TAR.E434668FE952"/>
  <Relationship Id="rId4" Type="http://schemas.openxmlformats.org/officeDocument/2006/relationships/footer" Target="footer2.xml"/>
  <Relationship Id="rId40" Type="http://schemas.openxmlformats.org/officeDocument/2006/relationships/hyperlink" TargetMode="External" Target="https://www.e-tar.lt/portal/lt/legalAct/TAR.C88994F9A55E"/>
  <Relationship Id="rId41" Type="http://schemas.openxmlformats.org/officeDocument/2006/relationships/hyperlink" TargetMode="External" Target="https://www.e-tar.lt/portal/lt/legalAct/TAR.B49EEDC9171B"/>
  <Relationship Id="rId42" Type="http://schemas.openxmlformats.org/officeDocument/2006/relationships/hyperlink" TargetMode="External" Target="https://www.e-tar.lt/portal/lt/legalAct/TAR.FEBBAA83F47B"/>
  <Relationship Id="rId43" Type="http://schemas.openxmlformats.org/officeDocument/2006/relationships/hyperlink" TargetMode="External" Target="https://www.e-tar.lt/portal/lt/legalAct/TAR.4FAEBE5679F1"/>
  <Relationship Id="rId44" Type="http://schemas.openxmlformats.org/officeDocument/2006/relationships/hyperlink" TargetMode="External" Target="https://www.e-tar.lt/portal/lt/legalAct/TAR.2C5B83FAC73D"/>
  <Relationship Id="rId45" Type="http://schemas.openxmlformats.org/officeDocument/2006/relationships/hyperlink" TargetMode="External" Target="https://www.e-tar.lt/portal/lt/legalAct/TAR.6CA64A9DFF4C"/>
  <Relationship Id="rId46" Type="http://schemas.openxmlformats.org/officeDocument/2006/relationships/hyperlink" TargetMode="External" Target="https://www.e-tar.lt/portal/lt/legalAct/TAR.19AD91BDE89C"/>
  <Relationship Id="rId47" Type="http://schemas.openxmlformats.org/officeDocument/2006/relationships/hyperlink" TargetMode="External" Target="https://www.e-tar.lt/portal/lt/legalAct/TAR.6D95BE25633B"/>
  <Relationship Id="rId48" Type="http://schemas.openxmlformats.org/officeDocument/2006/relationships/hyperlink" TargetMode="External" Target="https://www.e-tar.lt/portal/lt/legalAct/TAR.C8F81F7F8F40"/>
  <Relationship Id="rId49" Type="http://schemas.openxmlformats.org/officeDocument/2006/relationships/hyperlink" TargetMode="External" Target="https://www.e-tar.lt/portal/lt/legalAct/TAR.7D230DA0E41F"/>
  <Relationship Id="rId5" Type="http://schemas.openxmlformats.org/officeDocument/2006/relationships/header" Target="header3.xml"/>
  <Relationship Id="rId50" Type="http://schemas.openxmlformats.org/officeDocument/2006/relationships/hyperlink" TargetMode="External" Target="https://www.e-tar.lt/portal/lt/legalAct/TAR.554C61202175"/>
  <Relationship Id="rId51" Type="http://schemas.openxmlformats.org/officeDocument/2006/relationships/hyperlink" TargetMode="External" Target="https://www.e-tar.lt/portal/lt/legalAct/TAR.361470957F85"/>
  <Relationship Id="rId52" Type="http://schemas.openxmlformats.org/officeDocument/2006/relationships/hyperlink" TargetMode="External" Target="https://www.e-tar.lt/portal/lt/legalAct/TAR.BEFE83252B3B"/>
  <Relationship Id="rId53" Type="http://schemas.openxmlformats.org/officeDocument/2006/relationships/hyperlink" TargetMode="External" Target="https://www.e-tar.lt/portal/lt/legalAct/TAR.3C24C4CAE7B1"/>
  <Relationship Id="rId54" Type="http://schemas.openxmlformats.org/officeDocument/2006/relationships/hyperlink" TargetMode="External" Target="https://www.e-tar.lt/portal/lt/legalAct/TAR.EB554E4C6BFA"/>
  <Relationship Id="rId55" Type="http://schemas.openxmlformats.org/officeDocument/2006/relationships/hyperlink" TargetMode="External" Target="https://www.e-tar.lt/portal/lt/legalAct/TAR.E5D5DC3C496B"/>
  <Relationship Id="rId56" Type="http://schemas.openxmlformats.org/officeDocument/2006/relationships/hyperlink" TargetMode="External" Target="https://www.e-tar.lt/portal/lt/legalAct/TAR.C576954D16C0"/>
  <Relationship Id="rId57" Type="http://schemas.openxmlformats.org/officeDocument/2006/relationships/hyperlink" TargetMode="External" Target="https://www.e-tar.lt/portal/lt/legalAct/TAR.E737DAE7AF62"/>
  <Relationship Id="rId58" Type="http://schemas.openxmlformats.org/officeDocument/2006/relationships/hyperlink" TargetMode="External" Target="https://www.e-tar.lt/portal/lt/legalAct/TAR.EFD0F8F17ADB"/>
  <Relationship Id="rId59" Type="http://schemas.openxmlformats.org/officeDocument/2006/relationships/hyperlink" TargetMode="External" Target="https://www.e-tar.lt/portal/lt/legalAct/TAR.9F5BA52877CB"/>
  <Relationship Id="rId6" Type="http://schemas.openxmlformats.org/officeDocument/2006/relationships/footer" Target="footer3.xml"/>
  <Relationship Id="rId60" Type="http://schemas.openxmlformats.org/officeDocument/2006/relationships/hyperlink" TargetMode="External" Target="https://www.e-tar.lt/portal/lt/legalAct/TAR.44B5B0E7BE9F"/>
  <Relationship Id="rId61" Type="http://schemas.openxmlformats.org/officeDocument/2006/relationships/hyperlink" TargetMode="External" Target="https://www.e-tar.lt/portal/lt/legalAct/TAR.1F3FB56815CB"/>
  <Relationship Id="rId62" Type="http://schemas.openxmlformats.org/officeDocument/2006/relationships/hyperlink" TargetMode="External" Target="https://www.e-tar.lt/portal/lt/legalAct/TAR.F81C6C9CBD7C"/>
  <Relationship Id="rId63" Type="http://schemas.openxmlformats.org/officeDocument/2006/relationships/hyperlink" TargetMode="External" Target="https://www.e-tar.lt/portal/lt/legalAct/TAR.EFD8078E42A8"/>
  <Relationship Id="rId64" Type="http://schemas.openxmlformats.org/officeDocument/2006/relationships/hyperlink" TargetMode="External" Target="https://www.e-tar.lt/portal/lt/legalAct/TAR.55F2655B811E"/>
  <Relationship Id="rId65" Type="http://schemas.openxmlformats.org/officeDocument/2006/relationships/hyperlink" TargetMode="External" Target="https://www.e-tar.lt/portal/lt/legalAct/TAR.DF192D36C6B0"/>
  <Relationship Id="rId66" Type="http://schemas.openxmlformats.org/officeDocument/2006/relationships/hyperlink" TargetMode="External" Target="https://www.e-tar.lt/portal/lt/legalAct/TAR.C2B38E4BAC50"/>
  <Relationship Id="rId67" Type="http://schemas.openxmlformats.org/officeDocument/2006/relationships/hyperlink" TargetMode="External" Target="https://www.e-tar.lt/portal/lt/legalAct/TAR.9A2DA94909FF"/>
  <Relationship Id="rId68" Type="http://schemas.openxmlformats.org/officeDocument/2006/relationships/hyperlink" TargetMode="External" Target="https://www.e-tar.lt/portal/lt/legalAct/TAR.C11DD7347AC0"/>
  <Relationship Id="rId69" Type="http://schemas.openxmlformats.org/officeDocument/2006/relationships/hyperlink" TargetMode="External" Target="https://www.e-tar.lt/portal/lt/legalAct/TAR.358675FB0A82"/>
  <Relationship Id="rId7" Type="http://schemas.openxmlformats.org/officeDocument/2006/relationships/customXml" Target="../customXml/item3.xml"/>
  <Relationship Id="rId70" Type="http://schemas.openxmlformats.org/officeDocument/2006/relationships/hyperlink" TargetMode="External" Target="https://www.e-tar.lt/portal/lt/legalAct/TAR.328164741613"/>
  <Relationship Id="rId71" Type="http://schemas.openxmlformats.org/officeDocument/2006/relationships/hyperlink" TargetMode="External" Target="https://www.e-tar.lt/portal/lt/legalAct/TAR.8685834FB072"/>
  <Relationship Id="rId72" Type="http://schemas.openxmlformats.org/officeDocument/2006/relationships/hyperlink" TargetMode="External" Target="https://www.e-tar.lt/portal/lt/legalAct/TAR.57F737B1A208"/>
  <Relationship Id="rId73" Type="http://schemas.openxmlformats.org/officeDocument/2006/relationships/hyperlink" TargetMode="External" Target="https://www.e-tar.lt/portal/lt/legalAct/TAR.F79C1136595E"/>
  <Relationship Id="rId74" Type="http://schemas.openxmlformats.org/officeDocument/2006/relationships/hyperlink" TargetMode="External" Target="https://www.e-tar.lt/portal/lt/legalAct/TAR.6F589E878882"/>
  <Relationship Id="rId75" Type="http://schemas.openxmlformats.org/officeDocument/2006/relationships/hyperlink" TargetMode="External" Target="https://www.e-tar.lt/portal/lt/legalAct/TAR.088016C08FAF"/>
  <Relationship Id="rId76" Type="http://schemas.openxmlformats.org/officeDocument/2006/relationships/hyperlink" TargetMode="External" Target="https://www.e-tar.lt/portal/lt/legalAct/TAR.46067B742448"/>
  <Relationship Id="rId77" Type="http://schemas.openxmlformats.org/officeDocument/2006/relationships/hyperlink" TargetMode="External" Target="https://www.e-tar.lt/portal/lt/legalAct/TAR.34E2C5F24512"/>
  <Relationship Id="rId78" Type="http://schemas.openxmlformats.org/officeDocument/2006/relationships/hyperlink" TargetMode="External" Target="https://www.e-tar.lt/portal/lt/legalAct/TAR.480FD840BA61"/>
  <Relationship Id="rId79" Type="http://schemas.openxmlformats.org/officeDocument/2006/relationships/hyperlink" TargetMode="External" Target="https://www.e-tar.lt/portal/lt/legalAct/TAR.5EDF2D9960FE"/>
  <Relationship Id="rId8" Type="http://schemas.openxmlformats.org/officeDocument/2006/relationships/endnotes" Target="endnotes.xml"/>
  <Relationship Id="rId80" Type="http://schemas.openxmlformats.org/officeDocument/2006/relationships/hyperlink" TargetMode="External" Target="https://www.e-tar.lt/portal/lt/legalAct/TAR.14FD4683EE62"/>
  <Relationship Id="rId81" Type="http://schemas.openxmlformats.org/officeDocument/2006/relationships/hyperlink" TargetMode="External" Target="https://www.e-tar.lt/portal/lt/legalAct/TAR.2099D15473C7"/>
  <Relationship Id="rId82" Type="http://schemas.openxmlformats.org/officeDocument/2006/relationships/hyperlink" TargetMode="External" Target="https://www.e-tar.lt/portal/lt/legalAct/TAR.85332C39ED17"/>
  <Relationship Id="rId83" Type="http://schemas.openxmlformats.org/officeDocument/2006/relationships/hyperlink" TargetMode="External" Target="https://www.e-tar.lt/portal/lt/legalAct/TAR.2D4E6AA46728"/>
  <Relationship Id="rId84" Type="http://schemas.openxmlformats.org/officeDocument/2006/relationships/hyperlink" TargetMode="External" Target="https://www.e-tar.lt/portal/lt/legalAct/TAR.C7C0FC2234AE"/>
  <Relationship Id="rId85" Type="http://schemas.openxmlformats.org/officeDocument/2006/relationships/hyperlink" TargetMode="External" Target="https://www.e-tar.lt/portal/lt/legalAct/TAR.186A391791C4"/>
  <Relationship Id="rId86" Type="http://schemas.openxmlformats.org/officeDocument/2006/relationships/hyperlink" TargetMode="External" Target="https://www.e-tar.lt/portal/lt/legalAct/TAR.2EB40F18334C"/>
  <Relationship Id="rId87" Type="http://schemas.openxmlformats.org/officeDocument/2006/relationships/hyperlink" TargetMode="External" Target="https://www.e-tar.lt/portal/lt/legalAct/TAR.43C9947C97CD"/>
  <Relationship Id="rId88" Type="http://schemas.openxmlformats.org/officeDocument/2006/relationships/hyperlink" TargetMode="External" Target="https://www.e-tar.lt/portal/lt/legalAct/TAR.38A290E92653"/>
  <Relationship Id="rId89" Type="http://schemas.openxmlformats.org/officeDocument/2006/relationships/hyperlink" TargetMode="External" Target="https://www.e-tar.lt/portal/lt/legalAct/TAR.A7657EC814A1"/>
  <Relationship Id="rId9" Type="http://schemas.openxmlformats.org/officeDocument/2006/relationships/fontTable" Target="fontTable.xml"/>
  <Relationship Id="rId90" Type="http://schemas.openxmlformats.org/officeDocument/2006/relationships/hyperlink" TargetMode="External" Target="https://www.e-tar.lt/portal/lt/legalAct/TAR.421B4FA0FA60"/>
  <Relationship Id="rId91" Type="http://schemas.openxmlformats.org/officeDocument/2006/relationships/hyperlink" TargetMode="External" Target="https://www.e-tar.lt/portal/lt/legalAct/TAR.099B99A47914"/>
  <Relationship Id="rId92" Type="http://schemas.openxmlformats.org/officeDocument/2006/relationships/hyperlink" TargetMode="External" Target="https://www.e-tar.lt/portal/lt/legalAct/TAR.421B4FA0FA60"/>
  <Relationship Id="rId93" Type="http://schemas.openxmlformats.org/officeDocument/2006/relationships/hyperlink" TargetMode="External" Target="https://www.e-tar.lt/portal/lt/legalAct/TAR.099B99A47914"/>
  <Relationship Id="rId94" Type="http://schemas.openxmlformats.org/officeDocument/2006/relationships/image" Target="media/image2.wmf"/>
  <Relationship Id="rId95" Type="http://schemas.openxmlformats.org/officeDocument/2006/relationships/oleObject" Target="embeddings/oleObject1.bin"/>
  <Relationship Id="rId96"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STATYBOS TECHNINIO REGLAMENTO STR 2.02.09:2005 „VIENBUČIAI IR DVIBUČIAI GYVENAMIEJI PASTATAI“ PATVIRTINIMO“." DocPartId="de4229dcdcc2412da66bea20e3006c27" PartId="77852c96e4c642168a13cebd165cd685">
    <Part Type="preambule" Nr="" Title="" DocPartId="1d9f11ccc70d4f709c07fe5267675669" PartId="fb4704e9fb834c8e8b419d2ccd76808f"/>
    <Part Type="punktas" Nr="1" Abbr="1 p." DocPartId="22995188779c438b9812dc895309db77" PartId="a26e0602885a45f08ca8dad59391eaf8"/>
    <Part Type="punktas" Nr="2" Abbr="2 p." DocPartId="0b474907774c4da3a5fabae85d9a5f6c" PartId="63623e2306734ec9a9bf4f02ad34271f"/>
    <Part Type="signatura" DocPartId="6036b373ba564c5f8ecac68aa4cf0c41" PartId="336850b1ac5d4e0aa79ab5f0aeb0fec4"/>
  </Part>
  <Part Type="patvirtinta" Title="„STATYBOS TECHNINIS REGLAMENTAS  STR 2.02.09:2005  VIENBUČIAI IR DVIBUČIAI GYVENAMIEJI PASTATAI“;" DocPartId="a0f2bf01a68b42c08e7b28c92c0340a8" PartId="15790cb8f46a465fa726497fcbff9918">
    <Part Type="skyrius" Nr="1" Title="BENDROSIOS NUOSTATOS" DocPartId="583d7466ac474dd5b7efd37d5e018911" PartId="e215d88059d44a798df849315f48a81b">
      <Part Type="punktas" Nr="1" Abbr="1 p." DocPartId="1dfb7fbd31b440b8ac79425d0edaf90e" PartId="2221ada9ab8a4b058de3b8dfb81e641a"/>
      <Part Type="punktas" Nr="2" Abbr="2 p." DocPartId="1b38ca78b43f43d2adc5d5971b795b0a" PartId="55827943f3e8475eb5ff67d12291b09c"/>
      <Part Type="punktas" Nr="3" Abbr="3 p." DocPartId="6d2e50c70f3942a8966e9a6ad99fd6f8" PartId="351249a4554b4687a0e5dc5a44e9a03e"/>
      <Part Type="punktas" Nr="4" Abbr="4 p." DocPartId="ecccb5548a404dd1b659a1e7ffd53799" PartId="369f3c2173124260ba72598e0281dc01"/>
      <Part Type="punktas" Nr="5" Abbr="5 p." DocPartId="305f23500ee54ba3a0e68bee8106f781" PartId="81bdab941f7443658df50266314fda4f"/>
    </Part>
    <Part Type="skyrius" Nr="2" Title="NUORODOS" DocPartId="b730e6309176490ca0ae6ef49ffa7c65" PartId="37410d3036e749148f1b7da90b2568d8">
      <Part Type="punktas" Nr="6" Abbr="6 p." DocPartId="596a716c705c4316984bd9c31e44b8db" PartId="1d1d102e9cc54354ad5f399a688268f0">
        <Part Type="punktas" Nr="6.1" Abbr="6.1 p." DocPartId="1a91127286d44e778dc173d5d8acb9ab" PartId="4ff1a718cc9c4a73b6699bb4435c5bb4">
          <Part Type="punktas" Nr="6.1.1" Abbr="6.1.1 p." DocPartId="a3b2d32258ee4113ae2430b4f5a8ae60" PartId="8eaefb193ff94090b654fef010f9b122"/>
          <Part Type="punktas" Nr="6.1.2" Abbr="6.1.2 p." DocPartId="0e983e0fd9424afcbbdcc8d55b83bab4" PartId="9f1cf75e69844367954ed68509db02c1"/>
          <Part Type="punktas" Nr="6.1.3" Abbr="6.1.3 p." DocPartId="9461091bc25149feae0d68f0d8ed8245" PartId="95dd09548a4e4d91ba0dd811589f7b1e"/>
          <Part Type="punktas" Nr="6.1.4" Abbr="6.1.4 p." DocPartId="09615eed4658465aaba646ff862b6863" PartId="52f61d7eaf9b4e9caa1409ab49eec24f"/>
          <Part Type="punktas" Nr="6.1.5" Abbr="6.1.5 p." DocPartId="8512522a0f9b4699b049f5ca031a257a" PartId="034d7ae3a62148819506dfef87ea9ef4"/>
        </Part>
        <Part Type="punktas" Nr="6.2" Abbr="6.2 p." DocPartId="30f6c5428fa44e518ef42183c5d6a0b5" PartId="93e81f874c9c46729313ed6c80acf56b">
          <Part Type="punktas" Nr="6.2.1" Abbr="6.2.1 p." DocPartId="3b42db829dc84ceb8b544ecbb00c2451" PartId="474419f3beba4d1c858948deae11109f"/>
          <Part Type="punktas" Nr="6.2.2" Abbr="6.2.2 p." DocPartId="a1bedd5cbcac4d1eba45114429e41b51" PartId="cbb1cd35b76a4431b46905d0754c4160"/>
          <Part Type="punktas" Nr="6.2.3" Abbr="6.2.3 p." DocPartId="75245d9863ac49ea8546a08cbbcbbda0" PartId="742afc00491e4b44932dd60d86dba64d"/>
          <Part Type="punktas" Nr="6.2.4" Abbr="6.2.4 p." DocPartId="9db9205d43364ff697c35546cc600c95" PartId="47aa474d305c41ec891deaead3624bae"/>
          <Part Type="punktas" Nr="6.2.5" Abbr="6.2.5 p." DocPartId="afa6498a032e439380f4bedd46d0e31f" PartId="9b374cd358474c939beafa8fdc67374e"/>
          <Part Type="punktas" Nr="6.2.6" Abbr="6.2.6 p." DocPartId="ee585ffe3ee54252bd4f51270c8a9367" PartId="d9cc72d906774b2181c747a06494db0f"/>
          <Part Type="punktas" Nr="6.2.7" Abbr="6.2.7 p." DocPartId="b98b863aa7b7418b86d885b048a54e65" PartId="7952f2a3b362439ea90a7cc620b7cd97"/>
          <Part Type="punktas" Nr="6.2.8" Abbr="6.2.8 p." DocPartId="4f5d0b9ba2a74e63a89327ab801646b3" PartId="c717a73904d248b8b6550f2f3acd90a3"/>
          <Part Type="punktas" Nr="6.2.9" Abbr="6.2.9 p." Title="" DocPartId="251b344cd86c4a45b171172e38ee9cb3" PartId="8632328d2db8479ea524709f647a06c7"/>
          <Part Type="punktas" Nr="6.2.10" Abbr="6.2.10 p." Title="" DocPartId="475346c0900047f7a6167222cbe3a218" PartId="640d3a6f79094b0fa402f307b4c35d6f"/>
          <Part Type="punktas" Nr="6.2.11" Abbr="6.2.11 p." Title="" DocPartId="33061342acd5485ca9105591415f4081" PartId="82532308573e4aaa99f7c99df8a7552e"/>
          <Part Type="punktas" Nr="6.2.12" Abbr="6.2.12 p." DocPartId="66668ab6544947939e163aced478fc63" PartId="ac9ffe8b034e4c919441435df6b21704"/>
          <Part Type="punktas" Nr="6.2.13" Abbr="6.2.13 p." Title="" DocPartId="a81d09b2e64e4cf6bb93d766942894bb" PartId="cc77730d154f4e11831d12a2da3d16ff"/>
          <Part Type="punktas" Nr="6.2.14" Abbr="6.2.14 p." DocPartId="36f4519276bf4fb7a1e3be537267f61d" PartId="1c66a715a06644a7bf3ca7417547cd13"/>
          <Part Type="punktas" Nr="6.2.15" Abbr="6.2.15 p." DocPartId="1d78917b4c9a4c979bd59b0f3ea3fecb" PartId="c7c7536c4ca243fab1ff2ff476873cef"/>
          <Part Type="punktas" Nr="6.2.16" Abbr="6.2.16 p." DocPartId="43e2d6e6a64f418bab30467db992db29" PartId="5ead42e727e8478691d080833b1c8d36"/>
          <Part Type="punktas" Nr="6.2.17" Abbr="6.2.17 p." DocPartId="78066ab89a0744498cfd8d5f2cce93ed" PartId="0abe7bdf7d0e46938542d49732e7c90a"/>
          <Part Type="punktas" Nr="6.2.18" Abbr="6.2.18 p." DocPartId="a4e66be5161343939f84687e5942c652" PartId="06b11e0647d044dbb176721dd7b0fe28"/>
          <Part Type="punktas" Nr="6.2.19" Abbr="6.2.19 p." DocPartId="6317a836146c4f11ad513e899b766269" PartId="b77b21ab9e144e4588b43ae8a57355af"/>
          <Part Type="punktas" Nr="6.2.20" Abbr="6.2.20 p." DocPartId="8c95a1318daa42fc87fe56fd98186f4a" PartId="9f5fcf8d129443f981ebce075e17b89b"/>
          <Part Type="punktas" Nr="6.2.21" Abbr="6.2.21 p." DocPartId="6dfbc11d377b4d159043d8f6b7338611" PartId="f16220123a4249e6912b0c856f6796d7"/>
          <Part Type="punktas" Nr="6.2.22" Abbr="6.2.22 p." DocPartId="0adf5ef707234b388ce094d8331db0a8" PartId="9ff1325f0ee64e599e73458db8bd0a22"/>
          <Part Type="punktas" Nr="6.2.23" Abbr="6.2.23 p." DocPartId="f78be8a8f5e548a78bc73f7cf273ea09" PartId="3e57e2bfac984139b1bf6419d181923e"/>
          <Part Type="punktas" Nr="6.2.24" Abbr="6.2.24 p." DocPartId="74544da68baa42c99e79d4b168dd08bf" PartId="e107cc1e49674c64b7a420b1398046bf"/>
          <Part Type="punktas" Nr="6.2.25" Abbr="6.2.25 p." DocPartId="e7495bfef942447e81bd8ea50f54dcb0" PartId="517986a6ad0a427dac3239e794196e00"/>
          <Part Type="punktas" Nr="6.2.26" Abbr="6.2.26 p." DocPartId="28ce9053ebda437293324870a25e1b91" PartId="b10e0b43907841d29a892e791b8f4107"/>
          <Part Type="punktas" Nr="6.2.27" Abbr="6.2.27 p." DocPartId="4cf8bda0e2b9421884e757fc7653e68d" PartId="a345e6be17de42599f2808f017f57047"/>
          <Part Type="punktas" Nr="6.2.28" Abbr="6.2.28 p." DocPartId="52f24a37b1554b60ba00750f2e118d94" PartId="be8fbe9ea831444a8736d2ebeda666c6"/>
          <Part Type="punktas" Nr="6.2.29" Abbr="6.2.29 p." DocPartId="bd3ca17346854d9a8a510e7edc1dd394" PartId="7c14a9e5de834ed88929b541438d6d04"/>
          <Part Type="punktas" Nr="6.2.30" Abbr="6.2.30 p." DocPartId="f6ef86fa22f044e89db06fe200343670" PartId="842f0f04391e4bd3b943ce9d09a56635"/>
          <Part Type="punktas" Nr="6.2.31" Abbr="6.2.31 p." DocPartId="0471f9e7e29343b7afdf62d3bba0008b" PartId="da03486a98d84791bc6a3a7892561ebe"/>
          <Part Type="punktas" Nr="6.2.32" Abbr="6.2.32 p." DocPartId="ae8eaa8637164750b042ad76bebc10d1" PartId="eb3f738a44c642af8df2257f4df131d7"/>
        </Part>
        <Part Type="punktas" Nr="6.3" Abbr="6.3 p." DocPartId="f7c54d51db1c4c08bf5bbc1154763da2" PartId="629ce2ae81ac4cd89c77e8d4dd5a0330">
          <Part Type="punktas" Nr="6.3.1" Abbr="6.3.1 p." DocPartId="cfdbc3db4c1146eb9904955d44a1881e" PartId="03ffcc9c38554d318e7bb3f1fd0c0262"/>
          <Part Type="punktas" Nr="6.3.2" Abbr="6.3.2 p." DocPartId="00fd313656d24894b78ce6b609d93c9f" PartId="84684c9aa66a41149caebc67d7e751c8"/>
          <Part Type="punktas" Nr="6.3.3" Abbr="6.3.3 p." DocPartId="cc93ad651d3b485f8c54a41c752c2058" PartId="12c8ac300fa74ce6a45bf5d9b50a3d48"/>
          <Part Type="punktas" Nr="6.3.4" Abbr="6.3.4 p." DocPartId="938d637d332646fab80ee19e9035955d" PartId="196f1cdcab51460a805c407fe780ffa2"/>
        </Part>
        <Part Type="punktas" Nr="6.4" Abbr="6.4 p." DocPartId="0c0cf74848f14133aa4716b6368c02e8" PartId="5c15021919764450a42c7839c4305363">
          <Part Type="punktas" Nr="6.4.1" Abbr="6.4.1 p." DocPartId="6c6a14d7b8ae423ba9953251b935d467" PartId="9566751eafff4d7f9d1c63e34dc49e19"/>
          <Part Type="punktas" Nr="6.4.2" Abbr="6.4.2 p." DocPartId="fa53f61b12584fd78c78c569d6b39337" PartId="848f61db23f5416d9fe7a8a271db103d"/>
          <Part Type="punktas" Nr="6.4.3" Abbr="6.4.3 p." DocPartId="65c3d2464b4f45bc85b8bb7cc59708ba" PartId="66df28e5faab4f80a2ecbd0158dc8382"/>
          <Part Type="punktas" Nr="6.4.4" Abbr="6.4.4 p." DocPartId="09e58924cde84f5394b07faf66280e40" PartId="712835d8ec474bc38e349d83c45ef69a"/>
          <Part Type="punktas" Nr="6.4.5" Abbr="6.4.5 p." DocPartId="98ccc75c591f4b3f9054903724a15614" PartId="c10bc724181a471a996979c39b311e24"/>
          <Part Type="punktas" Nr="6.4.6" Abbr="6.4.6 p." DocPartId="d508da39e12f438e832bf9daad3dcc9e" PartId="78b106e522594fe0924064c54ee61cec"/>
          <Part Type="punktas" Nr="6.4.7" Abbr="6.4.7 p." DocPartId="e7513823f963402e9067a523378d4ec6" PartId="367ceb191f9c4230be3d2eb3eae5ab50"/>
          <Part Type="punktas" Nr="6.4.8" Abbr="6.4.8 p." DocPartId="0449dadfff874e6da4a768b77f950791" PartId="2d023aa3e1064bb3b5fb04594a387593"/>
          <Part Type="punktas" Nr="6.4.9" Abbr="6.4.9 p." DocPartId="ac5bc6c181cd43baad2f80a00b13135a" PartId="1eb5846448a149378f23186f38d51a66"/>
          <Part Type="punktas" Nr="6.4.10" Abbr="6.4.10 p." DocPartId="eece0271478140c08b96911e20c6a05a" PartId="4de45d0bf70b4003aa04f885f6deafc5"/>
          <Part Type="punktas" Nr="6.4.11" Abbr="6.4.11 p." DocPartId="f1406fcedea24ea1a5661ff7c68a8a30" PartId="9068bce2ec1c48808f07c65e0f510b4a"/>
          <Part Type="punktas" Nr="6.4.12" Abbr="6.4.12 p." DocPartId="197fb0db4be844f5a3f2ea4a5d36ad5e" PartId="a8630a757ea945b5a151b9901cb019c9"/>
          <Part Type="punktas" Nr="6.4.13" Abbr="6.4.13 p." DocPartId="402ea1d7edb34ebf81aa486af7e74abb" PartId="c951e66cea934049a54e2996702e75a4"/>
        </Part>
        <Part Type="punktas" Nr="6.5" Abbr="6.5 p." DocPartId="b7130ecf56d842a98e583464fde1274e" PartId="91f117d66f884f3a96e6c3d02c77f565">
          <Part Type="punktas" Nr="6.5.1" Abbr="6.5.1 p." DocPartId="4821b9a1b3cd46a8b634e0959536d146" PartId="16799eaa248540bd875634fefa6402c5"/>
          <Part Type="punktas" Nr="6.5.2" Abbr="6.5.2 p." DocPartId="6766e88e35aa4ae7955a623883ef991a" PartId="81c7f06dcc4a414eaa86305568f59d2d"/>
          <Part Type="punktas" Nr="6.5.3" Abbr="6.5.3 p." DocPartId="e1e16af2c3c04063a346b43d6406e26a" PartId="0fb35a771eba4fe181faf86261c9819f"/>
          <Part Type="punktas" Nr="6.5.4" Abbr="6.5.4 p." DocPartId="4051184ae14844668336b36226c8586f" PartId="c3a0feaf4ee944f694fcb15094d7e9b0"/>
        </Part>
        <Part Type="punktas" Nr="6.6" Abbr="6.6 p." DocPartId="7454dfcbdb344dd29e260064abcc1737" PartId="6a880cdf21ae4da3bc0fe838b5be2290">
          <Part Type="punktas" Nr="6.6.1" Abbr="6.6.1 p." DocPartId="02295cac5fd249d5887f26aed4fb651f" PartId="171197b7b53543899bf8d0509ed47b08"/>
          <Part Type="punktas" Nr="6.6.2" Abbr="6.6.2 p." DocPartId="7b52eda24310487ba185929315bfedb7" PartId="afbf109b142042d8a4d2f8b76f3fcd4a"/>
          <Part Type="punktas" Nr="6.6.3" Abbr="6.6.3 p." DocPartId="29dbed49b8be4b289042aa4e49992ff4" PartId="c4619eae32614e0b809481739d9e7731"/>
          <Part Type="punktas" Nr="6.6.4" Abbr="6.6.4 p." DocPartId="59a948f9d2c3403b8ceb451ee519f6b1" PartId="a1eda0645738405da38d264389c96b8a"/>
        </Part>
      </Part>
    </Part>
    <Part Type="skyrius" Nr="3" Title="PAGRINDINĖS SĄVOKOS" DocPartId="50ccd1bfe4ec4a9ca8ea5b2a571791fc" PartId="c17a0c99cf6a470693dcb7b3784c14dd">
      <Part Type="punktas" Nr="7" Abbr="7 p." DocPartId="f2f5039955744e0ba0862e72fefa28c7" PartId="17ed3dba2b2b4e0a8ef05d6ef120b421">
        <Part Type="punktas" Nr="7.1" Abbr="7.1 p." DocPartId="f20ae08839fc4a819d1d828157031e6f" PartId="a6facb5f2a494b288c3a7bd64c09b48f"/>
        <Part Type="punktas" Nr="7.2" Abbr="7.2 p." DocPartId="1f00552a6ae14d5d852d22551eb4fa7d" PartId="4ac99982f7c6491788e65a92f1a7b0a2"/>
        <Part Type="punktas" Nr="7.3" Abbr="7.3 p." DocPartId="d4fd5c5eb1494606b37c2444f83405d0" PartId="56b8f51c354a4659b93011b4b690a061"/>
        <Part Type="punktas" Nr="7.4" Abbr="7.4 p." DocPartId="2f243ff5cd644fd7b8933e12b4602e0e" PartId="c3375c15999c4dec938cef1b7d0473f2"/>
        <Part Type="punktas" Nr="7.5" Abbr="7.5 p." DocPartId="877364464bfb41a684dd5961500501fd" PartId="365494c08ae04c53b4e8de1fe3495f12"/>
        <Part Type="punktas" Nr="7.6" Abbr="7.6 p." DocPartId="60527f8e15fd4f6faeb345c5e3c81fb5" PartId="385eabbc8f314de1bee03314fdbf945d"/>
        <Part Type="punktas" Nr="7.7" Abbr="7.7 p." DocPartId="9e229a1599d347fca1acf09802a8d76c" PartId="fd9a32c2a6e74ba29ecaaa3c3aff299f"/>
        <Part Type="punktas" Nr="7.8" Abbr="7.8 p." DocPartId="af1032cbf6ce41aa9bcbd628b0090a87" PartId="b7b6628d546f443aa2d5737dda25fbb5"/>
        <Part Type="punktas" Nr="7.9" Abbr="7.9 p." DocPartId="a7c1ecfda48743919b6c936ed832962f" PartId="5ef077d27cce4dac9e7315ae0c73b50c"/>
        <Part Type="punktas" Nr="7.10" Abbr="7.10 p." DocPartId="487613ca8bd34ca6a66f676f2f04a988" PartId="027949610bb74e70b0c722d0df0cfd3e"/>
        <Part Type="punktas" Nr="7.11" Abbr="7.11 p." DocPartId="d47124bf624247669a1fc10b818e5a28" PartId="5ec7c10d6a754b92b3196e7f6a766088"/>
        <Part Type="punktas" Nr="7.12" Abbr="7.12 p." DocPartId="a511aaed2f3f44dc84c82b9af37d945f" PartId="30a6bd11503b42269583b6b25a5e8e98"/>
        <Part Type="punktas" Nr="7.13" Abbr="7.13 p." DocPartId="ff4b4d7a0ced40349fb39f2a0d5072c9" PartId="f75df19cc552479190898d1bdc0138ac"/>
        <Part Type="punktas" Nr="7.14" Abbr="7.14 p." DocPartId="05d16e55df1144af9dccb2c698217915" PartId="300cbc98259241be9b2a4be222919770"/>
        <Part Type="punktas" Nr="7.15" Abbr="7.15 p." DocPartId="f764eb5e94184ae181611dc7b31cf619" PartId="8939adb104014154b70d2ccc4d05ddb7"/>
        <Part Type="punktas" Nr="7.16" Abbr="7.16 p." DocPartId="e6976d639df94927b12270b29e1be8dc" PartId="df789bf0d3ad4444a76ef780bcf15a93"/>
        <Part Type="punktas" Nr="7.17" Abbr="7.17 p." DocPartId="36d70f3a777a4daba7acea25b9ebdc9e" PartId="95d158161b734609a8e8b5f31830faae"/>
        <Part Type="punktas" Nr="7.18" Abbr="7.18 p." DocPartId="03fcdb03aaa940f79a57d3a3ef95f476" PartId="62e7a7e0d23f441ea74faa6913e7068d"/>
        <Part Type="punktas" Nr="7.19" Abbr="7.19 p." DocPartId="199972c255f6474786270839fb0dfc71" PartId="88cd356bf7934ec08bc2eca52fe6dfa1"/>
        <Part Type="punktas" Nr="7.20" Abbr="7.20 p." DocPartId="e37d5f0502f7444e96847c128f781c60" PartId="cfc2db47661c4d23b257e3572b814333"/>
        <Part Type="punktas" Nr="7.21" Abbr="7.21 p." DocPartId="b915735e260e4229ac539427f5b7b39a" PartId="2901137a195e46d78889b96e4fe6da90"/>
        <Part Type="punktas" Nr="7.22" Abbr="7.22 p." DocPartId="feda1bb3a44a4d459ee87323b76c1665" PartId="bb202babda7547a9a0f5c30728184ba8"/>
        <Part Type="punktas" Nr="7.23" Abbr="7.23 p." DocPartId="28f0455350c34d948d4d747dd393c247" PartId="8c61adf8b0994d8eacc99c1065c2e0de"/>
        <Part Type="punktas" Nr="7.24" Abbr="7.24 p." DocPartId="d3f007a265c94f8d82996da6d2f20564" PartId="ce695c94a1c0477ba551e31b63fb56a4"/>
        <Part Type="punktas" Nr="7.25" Abbr="7.25 p." DocPartId="da4e82c3fc854ee9acbd473c19e09b22" PartId="55d8227afb2745baaade79f1b6417194"/>
        <Part Type="punktas" Nr="7.26" Abbr="7.26 p." DocPartId="b368520ec8c04b5ba45c143c9aef54ae" PartId="b17ca9e287144a77b673fd2b5cf50413"/>
        <Part Type="punktas" Nr="7.27" Abbr="7.27 p." Title="" DocPartId="b27c92209fee4b8da958168902231d64" PartId="afc28d63f30b40308027d4555f976786"/>
      </Part>
    </Part>
    <Part Type="skyrius" Nr="4" Title="SKLYPO TVARKYMO REIKALAVIMAI" DocPartId="9e1de70dc33f4a86a08d24cfc29dd846" PartId="4db5a0ece3394a7aaf360c1515dcae62">
      <Part Type="punktas" Nr="8" Abbr="8 p." DocPartId="39f624cbee1b4a9f9e7df7aaf734ddf3" PartId="c0827dc1934c411bbd31c8d28fca5fe2"/>
      <Part Type="punktas" Nr="9" Abbr="9 p." DocPartId="7a87bc8e4417445abc8a6eda1edc4313" PartId="2c5bff2d03764529b226fc1c68c0e544">
        <Part Type="punktas" Nr="9.1" Abbr="9.1 p." DocPartId="6ffeaabff3194bb4b889eaf1b1d0ef09" PartId="bf4ca2840a254640b24cb3444eeaa169"/>
        <Part Type="punktas" Nr="9.2" Abbr="9.2 p." DocPartId="a6f4978dfdd14188b86e02a7f105ded5" PartId="1c15b2eec678490cbafe4fe505e3d720">
          <Part Type="punktas" Nr="9.2.1" Abbr="9.2.1 p." DocPartId="45e91a5751bf43a2a5757558902628ab" PartId="4ada68df5ed34cffa40fb0c1909500f0"/>
          <Part Type="punktas" Nr="9.2.2" Abbr="9.2.2 p." DocPartId="23d57764bcfc4836ac3b430dff035c14" PartId="c6416dbd79864e54a3a063310d665a5f"/>
          <Part Type="punktas" Nr="9.2.3" Abbr="9.2.3 p." DocPartId="782edb68651b4b8580579c0791879854" PartId="b8d8a92f9a4743d5ac91e69772d2a7fe">
            <Part Type="punktas" Nr="9.2.3.1" Abbr="9.2.3.1 p." DocPartId="18912f52d39347da8daa81223923a590" PartId="d675d7ea59e74a09bacf11413b7897f8"/>
            <Part Type="punktas" Nr="9.2.3.2" Abbr="9.2.3.2 p." DocPartId="99a238ac1b5e4151995c2979b773c7a3" PartId="2095cecbebca4ab49398430c1944867b"/>
            <Part Type="punktas" Nr="9.2.3.3" Abbr="9.2.3.3 p." DocPartId="98e113afcb5548639422313b74c41811" PartId="fe05482d492d432eb7e5156c2a8120f0"/>
          </Part>
          <Part Type="punktas" Nr="9.2.4" Abbr="9.2.4 p." DocPartId="e9fd3d99f0354894ab8bc1b4a9368ef3" PartId="95474d285c1540cda354d4d20dcab3fe"/>
        </Part>
        <Part Type="punktas" Nr="9.3" Abbr="9.3 p." DocPartId="09b85a3a5d4849ca96bcffda0f00dd2f" PartId="94faa0eae0434c7f9e892e3e1db152da"/>
        <Part Type="punktas" Nr="9.4" Abbr="9.4 p." DocPartId="64472aab01ff450e89b7bfdf3508f94a" PartId="4ea1687812ce4666bd78b11d611a79f0"/>
        <Part Type="punktas" Nr="9.5" Abbr="9.5 p." DocPartId="cc6db47071334ba9a8481d58d55b76f5" PartId="02fee1a79a6b473fbfbc8da526fa4ec8">
          <Part Type="punktas" Nr="9.5.1" Abbr="9.5.1 p." DocPartId="42e63fa6b45a469c97407515b467620f" PartId="47f0ec395c704a2e86c75039ae236e58"/>
          <Part Type="punktas" Nr="9.5.2" Abbr="9.5.2 p." DocPartId="13eaf5eabfff423aac0d44a19f8ed9ed" PartId="e1fb94bfd00b49398379f238fde6efed"/>
        </Part>
        <Part Type="punktas" Nr="9.6" Abbr="9.6 p." DocPartId="19131e7af32d446bac77f70da3067299" PartId="2521d28ae36d4109999cd8026bb2a035">
          <Part Type="punktas" Nr="9.6.1" Abbr="9.6.1 p." DocPartId="ed4755dd1e56452391a35d6fd6c9153e" PartId="8efebf045a5d4a158519a8b14e02c00e"/>
          <Part Type="punktas" Nr="9.6.2" Abbr="9.6.2 p." DocPartId="27a539b53f2e4537860b3d5ac2d2c373" PartId="3ab164ba16f04caaa7ef06e25baa1d40"/>
        </Part>
      </Part>
    </Part>
    <Part Type="skyrius" Nr="5" Title="NAMO PASKIRTIES REIKALAVIMAI" DocPartId="55fb8b70a38d43b4b3c5c9fd92f73bf3" PartId="4d4ff5333cd24010861917664bc765bd">
      <Part Type="punktas" Nr="10" Abbr="10 p." DocPartId="45be4fbad86c4fecaf26b05aafdf10dc" PartId="3bf023a607a14a1f879d73dcffb809fc"/>
      <Part Type="punktas" Nr="11" Abbr="11 p." DocPartId="781a7bd941914714b59c4c4261453853" PartId="eb01680906b845ffa93e1c86534c6696"/>
      <Part Type="punktas" Nr="12" Abbr="12 p." DocPartId="e39e118da98346a286a7814c9e0f7ce2" PartId="dccc64cd0aab46649a9814c167f11b52">
        <Part Type="punktas" Nr="12.1" Abbr="12.1 p." DocPartId="9fc751de682d4aad8fbca0fe0b7e29dc" PartId="9bbcbe379c33454fa0f188f96ec814fe"/>
        <Part Type="punktas" Nr="12.2" Abbr="12.2 p." DocPartId="6bd0fb56e156451da2feeaae0bd26755" PartId="dc4657b6942844bd8169011cf46b1d80"/>
        <Part Type="punktas" Nr="12.3" Abbr="12.3 p." DocPartId="ce230ad9c1984da196dd76a194ad66be" PartId="72e6a61f25144a0386cceb7c3410b584"/>
        <Part Type="punktas" Nr="12.4" Abbr="12.4 p." DocPartId="d3d96b1c3aae4744859300ab712103f8" PartId="0290f088d9534f5f8bc594d60aa313b0"/>
        <Part Type="punktas" Nr="12.5" Abbr="12.5 p." DocPartId="9651cf1828f24175a361cd0146330711" PartId="c5ddf35435c74c0497eae28ee7220716"/>
        <Part Type="punktas" Nr="12.6" Abbr="12.6 p." DocPartId="44d752d1672a4f47a264fbf7fd01da2f" PartId="b38a75710271413095737ce4934bf74d"/>
        <Part Type="punktas" Nr="12.7" Abbr="12.7 p." DocPartId="d57f1b1e65594ec0acabb05b1de8e3a7" PartId="486629d3c95e4e43a5f080d6720c25fe"/>
      </Part>
      <Part Type="punktas" Nr="12-1" Abbr="12-1 p." Title="" DocPartId="bb76d0ce803d47d79898e68370d10d63" PartId="eb224e0077cb4d8db47f52c157b6f338"/>
      <Part Type="punktas" Nr="13" Abbr="13 p." DocPartId="846b69f1306c462da4d3ec9f3d70551d" PartId="44b7f061c31a48b6ae06c2105ce4fcfe"/>
      <Part Type="punktas" Nr="14" Abbr="14 p." DocPartId="5cdabbc137114355acc1241d05033b84" PartId="de4de5c273bf42d7a78698a13c252ff1"/>
      <Part Type="punktas" Nr="15" Abbr="15 p." DocPartId="2b34b43b58424919ac3c30453bdb45d7" PartId="e9a51bd39eb0449194ad57a4c5bb8933">
        <Part Type="punktas" Nr="15.1" Abbr="15.1 p." DocPartId="9cf88c118ed144e0bd8985624c9b4a28" PartId="f2f53f68def6474781368f42efe4fd67"/>
        <Part Type="punktas" Nr="15.2" Abbr="15.2 p." DocPartId="fbcb4846fad741c8ab29d986e28200b1" PartId="d7a503872ac74aa38ce6c084725e59b5"/>
        <Part Type="punktas" Nr="15.3" Abbr="15.3 p." DocPartId="53d07b28c9604d2e9737b4c5e71dfee0" PartId="9fb3f3e8909942aaa751d4694af37617"/>
        <Part Type="punktas" Nr="15.4" Abbr="15.4 p." DocPartId="1e009760b25e43ff8adc0b80fe5a49e1" PartId="868b32f4ea1e4ff98625a28c79de7795"/>
        <Part Type="punktas" Nr="15.5" Abbr="15.5 p." DocPartId="3ea2038c899841bea429d2af89e8d653" PartId="5f4ab0f27d5e492a86dedbaa83605853"/>
      </Part>
      <Part Type="punktas" Nr="16" Abbr="16 p." DocPartId="fee98fff217d4580b5e43500071edfd5" PartId="f1ead47212594a2d9c976755916c3ba6"/>
      <Part Type="punktas" Nr="17" Abbr="17 p." DocPartId="e338656052e94491b6a6c00fd2482381" PartId="76f98978068b4e69822fd5d1d82bbb46"/>
      <Part Type="punktas" Nr="18" Abbr="18 p." DocPartId="4a76f910ccd4465cb0eef6595ad0de4c" PartId="165f78670b7e498a85500ba15b731ee7"/>
      <Part Type="punktas" Nr="19" Abbr="19 p." DocPartId="1481feeca1c244e7bc87aa8c941dc756" PartId="5c917a902f7049b997c0489c11c89853">
        <Part Type="punktas" Nr="19.1" Abbr="19.1 p." DocPartId="bb135a101b1746788761f35688e1da43" PartId="8eafb2464df343079df2ae37bc48a6b5"/>
        <Part Type="punktas" Nr="19.2" Abbr="19.2 p." DocPartId="f281d4458dd3417690e6235aa299ae4c" PartId="e181544d78044156b89d174f309ac88e"/>
      </Part>
      <Part Type="punktas" Nr="20" Abbr="20 p." DocPartId="b282b87176dd45ba981cc811f8ee4738" PartId="e4ec0e69d37c4a87939ddeee0d510f1f"/>
    </Part>
    <Part Type="skyrius" Nr="6" Title="NAMO (KAIP STATINIO) ESMINIAI REIKALAVIMAI" DocPartId="a7321ee07e774cc29e0ff42dcf260c7d" PartId="3c79657b86494355b81bc368f4685648">
      <Part Type="skirsnis" Nr="1" Title="MECHANINIS ATSPARUMAS IR PASTOVUMAS" DocPartId="aa541aa990bd45d0b7be9e6164eeed29" PartId="2f0ea97d52de4256bf813d094ad62523">
        <Part Type="punktas" Nr="21" Abbr="21 p." DocPartId="f07e33b507094d92b8c523fa899da077" PartId="c61e1185b11a4cdfbe75d0bb89e7233e"/>
        <Part Type="punktas" Nr="22" Abbr="22 p." DocPartId="a6128cbaea7b40b89f7be385e654465e" PartId="d1f2caf41e3946f3b2af11fa71404e19">
          <Part Type="punktas" Nr="22.1" Abbr="22.1 p." DocPartId="d29d1e26cfd9485ca63f387a2d8eb062" PartId="be0f57ccad3646299a80c1e8826713e3"/>
          <Part Type="punktas" Nr="22.2" Abbr="22.2 p." DocPartId="3391fe2d9f0e493e8d8e88bb56bc159e" PartId="016027cc6e454d85be4e53bd3501b7a8"/>
          <Part Type="punktas" Nr="22.3" Abbr="22.3 p." DocPartId="3f61b13e5e5546cd877613c46151cac3" PartId="3d1a8a1c48504057b62ba3ca06c49da6">
            <Part Type="punktas" Nr="22.3.1" Abbr="22.3.1 p." DocPartId="dfb10388ee3242af8e0594bb239d35b4" PartId="f1c7e1f0c83646499fd950a66b77786c"/>
            <Part Type="punktas" Nr="22.3.2" Abbr="22.3.2 p." DocPartId="5451d7c9f550451f842eb529716b5e49" PartId="54b8f550afd04379aaf126fa2f4ab7c0"/>
            <Part Type="punktas" Nr="22.3.3" Abbr="22.3.3 p." DocPartId="030af9de4de840eaa57a760044c004fd" PartId="6375de1056f04bed9d14c006a9021c9b"/>
            <Part Type="punktas" Nr="22.3.4" Abbr="22.3.4 p." DocPartId="960d403827fb4533b45ac3911f8c1e93" PartId="8628d990d657431bbe8a738936fa6910"/>
            <Part Type="punktas" Nr="22.3.5" Abbr="22.3.5 p." DocPartId="f190605bf62e4422983826a960ba0446" PartId="bd5bebc6e2334f04899114cb314017c9"/>
          </Part>
        </Part>
        <Part Type="punktas" Nr="23" Abbr="23 p." DocPartId="368cf51f05de4866b8446a221b9d4140" PartId="6e23a39435a946d1a18fc0a96b477234"/>
        <Part Type="punktas" Nr="24" Abbr="24 p." DocPartId="37e66ee9028f46d9ad42806dfe855017" PartId="d9a6817713a14d138fb5d023c869dc2a"/>
      </Part>
      <Part Type="skirsnis" Nr="2" Title="GAISRINĖ SAUGA" DocPartId="b17e1d16fcb244cfbaf5a49589eb7415" PartId="5b28cdf82a9f41249c10382417a072a3">
        <Part Type="punktas" Nr="25" Abbr="25 p." DocPartId="cdf882a6b4f44aa2894c6660531b8b49" PartId="e6099ab6bacc4ab38cf2cfb65dfa7bf2"/>
        <Part Type="punktas" Nr="26" Abbr="26 p." DocPartId="3ed60a673b24413da4130a7aa65b2663" PartId="a5a9543a5888463b8abc252170d3949b"/>
        <Part Type="punktas" Nr="27" Abbr="27 p." DocPartId="2e6bc3cac60042c09211c59c6cad3a86" PartId="455a3668632649d793aa6c3b58975ef2"/>
        <Part Type="punktas" Nr="28" Abbr="28 p." DocPartId="c7f88cc748d44b5f898c8d4969cc25af" PartId="dcd933c6c79943928e199609d307ab5b"/>
        <Part Type="punktas" Nr="29" Abbr="29 p." DocPartId="e5865206c7584fd38fe519128a1bc7cb" PartId="eff754aad2bc45e3b1efc9a4edf6e125"/>
        <Part Type="punktas" Nr="30" Abbr="30 p." DocPartId="4c43ef79003049739f4019579a068b24" PartId="1570a62493a94324b0b133a30fa84fdb"/>
        <Part Type="punktas" Nr="31" Abbr="31 p." DocPartId="7bdaf2113b444d7faf4c65d33641b92b" PartId="665614afddc84577bd31c176d5974786"/>
        <Part Type="punktas" Nr="32" Abbr="32 p." DocPartId="9b755dc6fe494484b3ee4967f6c03b64" PartId="1a915ad50e734013b3a1900122238855"/>
        <Part Type="punktas" Nr="33" Abbr="33 p." DocPartId="008dd91de6fd41f682de123835af1ea3" PartId="186c4515f14540e18426760e6d486956"/>
        <Part Type="punktas" Nr="34" Abbr="34 p." DocPartId="5808b39ed1e44f90b6ff615e790c7737" PartId="379313b5856f408a9f0f824a40b07c72"/>
        <Part Type="punktas" Nr="35" Abbr="35 p." DocPartId="d5716e9e2dbd4264850df65e47bda5c2" PartId="0de65eca212849c2bcddc0e0c32621b0"/>
        <Part Type="punktas" Nr="36" Abbr="36 p." DocPartId="73d1d48b67da42e1aa4eb1840981f592" PartId="69d7841d189141c8927771dbc7d5452d"/>
        <Part Type="punktas" Nr="37" Abbr="37 p." DocPartId="2877324d095249848eaa53ebcb54f3bf" PartId="622542cbc7e64bb5ab4bc2e2bdd2e308"/>
        <Part Type="punktas" Nr="38" Abbr="38 p." DocPartId="ae9839c14d0b48319727ccae77c30929" PartId="3351c673b4b141118e3c0ae34df88778"/>
        <Part Type="punktas" Nr="39" Abbr="39 p." DocPartId="6abfd5c1f439484d8485cf662882c4b4" PartId="77598079790144d0a20bd99e3f5f5a53"/>
        <Part Type="punktas" Nr="40" Abbr="40 p." DocPartId="5e66bceb11094f76a0147ba47258e3bb" PartId="c30839584c4343f289e89d91d2ac99a9">
          <Part Type="punktas" Nr="40.1" Abbr="40.1 p." DocPartId="411ff9c4f51845f4a8e0be7169b697d4" PartId="acb1b2abd1a240618950aff3761a71a3"/>
          <Part Type="punktas" Nr="40.2" Abbr="40.2 p." DocPartId="ac71bc6dbef64a68985239b36d785100" PartId="a28b20b15173438f9da7a629de999720"/>
          <Part Type="punktas" Nr="40.3" Abbr="40.3 p." DocPartId="7ee09b6b7c8b49c094c372d3f4fe65c6" PartId="6b5f934723624b5083c9657a5404024a"/>
        </Part>
      </Part>
      <Part Type="skirsnis" Nr="3" Title="HIGIENA, SVEIKATA IR APLINKOS APSAUGA" DocPartId="6cf51ae7822e48ad926700ef4e475a9a" PartId="40d1dc5011114042a38f0fc5bd525440">
        <Part Type="punktas" Nr="41" Abbr="41 p." DocPartId="99e3861d325940469e7f0bd86ca86008" PartId="fa1cf87b4326431eaa99968f2911ac91"/>
        <Part Type="punktas" Nr="42" Abbr="42 p." DocPartId="d611c091805c4718bf7527387ec9c519" PartId="694815dae7c747d2a98d970be5c206de">
          <Part Type="punktas" Nr="42.1" Abbr="42.1 p." DocPartId="870432a91d1942478cb15f8b8c3426a0" PartId="decfedffbfec426fbd932c8238b4dcb0"/>
          <Part Type="punktas" Nr="42.2" Abbr="42.2 p." DocPartId="10c18a819a434c358010a90f462645b8" PartId="6d8f7a5abf5c446aa0583d9a27cd4612"/>
          <Part Type="punktas" Nr="42.3" Abbr="42.3 p." DocPartId="a2ef4748a86447e49df194078c6c3d77" PartId="4c5860f6f0cb49278b1e1ce981fdb028">
            <Part Type="punktas" Nr="42.3.1" Abbr="42.3.1 p." DocPartId="378966a6c2f746389f2e89f78aea8738" PartId="82300e92f08d40149f2e8d063070f6a7"/>
            <Part Type="punktas" Nr="42.3.2" Abbr="42.3.2 p." DocPartId="938133a9c8994b409d696e20656fe3ca" PartId="70cea62167a044039a6de05ebdd755b2"/>
            <Part Type="punktas" Nr="42.3.3" Abbr="42.3.3 p." DocPartId="4aebbe8a687f47dca5941e496018ca8a" PartId="034eab5892b84af1aad604daadcf8c0d"/>
            <Part Type="punktas" Nr="42.3.4" Abbr="42.3.4 p." DocPartId="91821696269844b4bb225d1555d5614d" PartId="56f317b361da407797da3ce04c661cd2"/>
            <Part Type="punktas" Nr="42.3.5" Abbr="42.3.5 p." DocPartId="6c116a1fb2184605b8bf83cee6739b11" PartId="534a817228014d5d9241682b93763f16"/>
          </Part>
          <Part Type="punktas" Nr="42.4" Abbr="42.4 p." DocPartId="55cd921afecc4de7892af8ded47b34d5" PartId="a19154be130449f1b12a67cf07b43fc8">
            <Part Type="punktas" Nr="42.4.1" Abbr="42.4.1 p." DocPartId="a476124575274c7baf6928b5f41a321f" PartId="6c01148d63374bf4a3bbdff384a54fa3"/>
            <Part Type="punktas" Nr="42.4.2" Abbr="42.4.2 p." DocPartId="36b54c4fe3b44fe7a9a39fc7f788b7af" PartId="eaba18e23f094b3c9ce86f28366dc6c5"/>
            <Part Type="punktas" Nr="42.4.3" Abbr="42.4.3 p." DocPartId="53d8206266f1437d8687f6216a67a8f2" PartId="2415b693b065459eafb8ed60793758b7">
              <Part Type="punktas" Nr="42.4.3.1" Abbr="42.4.3.1 p." DocPartId="81e5ee52c36e42ee8af27a190bd03119" PartId="71e6c59907ed4ac5a1c826f08d2a89b1"/>
              <Part Type="punktas" Nr="42.4.3.2" Abbr="42.4.3.2 p." DocPartId="242c142eef974b918c11059f26d72b41" PartId="941967a698ba4f97a2a5d76d08f4de86"/>
            </Part>
            <Part Type="punktas" Nr="42.4.4" Abbr="42.4.4 p." DocPartId="6d7ce6fc73c5447abbc47358a43bcde2" PartId="f52cda41ab004242bfc681ca673d130d">
              <Part Type="punktas" Nr="42.4.4.1" Abbr="42.4.4.1 p." DocPartId="7c85ce4a3b8948b9a3eed3407250f858" PartId="67b3ea5fd6404fbb8eb73eb84ee2e4ae"/>
              <Part Type="punktas" Nr="42.4.4.2" Abbr="42.4.4.2 p." DocPartId="a0dc3bfd74f64ae78b0340e05e7fbee1" PartId="16ca59c24e8f437c9b484e0f48c95d8f"/>
              <Part Type="punktas" Nr="42.4.4.3" Abbr="42.4.4.3 p." DocPartId="c0eb2608a21a4d52b89e616bbc7aa447" PartId="3a3f38fa23194c4f877e1652888d1b67"/>
            </Part>
          </Part>
          <Part Type="punktas" Nr="42.5" Abbr="42.5 p." DocPartId="9d41ef8635164101b71971ecd9350d9b" PartId="a8e570ada0b14255812fc33be1fd816f">
            <Part Type="punktas" Nr="42.5.1" Abbr="42.5.1 p." DocPartId="c518b10cf79743009aab52b0c2705778" PartId="29f98e7f518a45e6b87d9b6251612ffe"/>
            <Part Type="punktas" Nr="42.5.2" Abbr="42.5.2 p." DocPartId="26b25bf863b24d57be2f1df4738b0a09" PartId="7dcd8cc6252e4234a670b42f270aec4b"/>
            <Part Type="punktas" Nr="42.5.3" Abbr="42.5.3 p." DocPartId="cb13921acce64eff969b6a9aa73d53be" PartId="531501793e504d918356568789115292"/>
            <Part Type="punktas" Nr="42.5.4" Abbr="42.5.4 p." DocPartId="717ff81187f5490b9a1e94ba07e183b2" PartId="eafe14630c4c4be69d69f30e4f8b9e62"/>
          </Part>
          <Part Type="punktas" Nr="42.6" Abbr="42.6 p." DocPartId="2af24f4b193a4f8aa0e2c3dcb877838f" PartId="e14f6daae09a49a89c8e1cdef3d1a80d"/>
          <Part Type="punktas" Nr="42.7" Abbr="42.7 p." DocPartId="eac68751f6e04bcab5bba3cc1a064b41" PartId="a572c316fde4418cb012f0a8887a0597"/>
        </Part>
        <Part Type="punktas" Nr="43" Abbr="43 p." DocPartId="677879626993498e8354092d47844a2d" PartId="ec3bf08b132f4114a7be8c86344f6788">
          <Part Type="punktas" Nr="43.1" Abbr="43.1 p." DocPartId="5f3eeb4667d74a069592f6452d0a4084" PartId="75dab1f5cd734e9391d234af78d348ff">
            <Part Type="punktas" Nr="43.1.1" Abbr="43.1.1 p." DocPartId="5f0e9daccf7f4a43aa7215c0a7141fc9" PartId="d885d4133cbc45f0b7b6b0f705a23ca8"/>
            <Part Type="punktas" Nr="43.1.2" Abbr="43.1.2 p." DocPartId="b526324b11e849c0a4bcdc2169557cd8" PartId="88737adebcca48e8b6ec50768f4700e8"/>
            <Part Type="punktas" Nr="43.1.3" Abbr="43.1.3 p." DocPartId="c702425f7af94591a623d47e376dd246" PartId="58403f91a4824eb08e911f6e07603570"/>
            <Part Type="punktas" Nr="43.1.4" Abbr="43.1.4 p." DocPartId="308a95bb19f44f3e9e850db89aa8e60d" PartId="4269b10eca6040119c5234b81929a188"/>
          </Part>
        </Part>
        <Part Type="punktas" Nr="44" Abbr="44 p." DocPartId="dc8d28c96e8f4657a480520da1c4c79b" PartId="240ffd16e72b49a5abc5130a8932b9c7"/>
      </Part>
      <Part Type="skirsnis" Nr="4" Title="SAUGUS NAUDOJIMAS" DocPartId="7088438cf22444e39cede8927ae115b8" PartId="f91a22d96c3a49feb159c6c895b13dab">
        <Part Type="punktas" Nr="45" Abbr="45 p." DocPartId="1611160a808e4865a659afb34c383366" PartId="f79ed9dc87e04ca58f0c6aa969e51893"/>
        <Part Type="punktas" Nr="46" Abbr="46 p." DocPartId="4171c1ee49bd4b36aec537368b716879" PartId="ce53630a7ae34ef0ab48f63441f10389"/>
        <Part Type="punktas" Nr="47" Abbr="47 p." DocPartId="7843c52daf7d410da86f02ebc9736413" PartId="c268006e66394712b31dee33a522ae46">
          <Part Type="punktas" Nr="47.1" Abbr="47.1 p." DocPartId="665c402d67d8429aba2dac7757a2b4a8" PartId="1694d809488d44588952cd681f04e673"/>
          <Part Type="punktas" Nr="47.2" Abbr="47.2 p." DocPartId="3ad60caf25674e849797a49a5ae578ef" PartId="fdb086c56ba84e4c8b1cc596de07b7cb"/>
          <Part Type="punktas" Nr="47.3" Abbr="47.3 p." DocPartId="5934f4136cd54766a0f1d02abf94d0fc" PartId="f66a9c01214543f3bd4feab1f7e321fc"/>
          <Part Type="punktas" Nr="47.4" Abbr="47.4 p." DocPartId="2633dce7d83b4b749a1c2571504404ff" PartId="ce9a26d21aae4438acfbb7c996e0dbec"/>
          <Part Type="punktas" Nr="47.5" Abbr="47.5 p." DocPartId="1a4b3a3f5b304d829da87984846a971d" PartId="545bf2c1f5164bf89b729ccd907043bf"/>
          <Part Type="punktas" Nr="47.6" Abbr="47.6 p." DocPartId="24b03cb8997749fbb8124c427d2c9962" PartId="758d0d7eac5b48769389995f53acd7de"/>
          <Part Type="punktas" Nr="47.7" Abbr="47.7 p." DocPartId="7906e2bfc2204eecb01f378eb850e9a1" PartId="4b4b97eb4dcb4faa9e595f9b65ef714d"/>
          <Part Type="punktas" Nr="47.8" Abbr="47.8 p." DocPartId="c6e749a113c949cebb9f694358687548" PartId="8279996353974ebe8a83da12a3638fed"/>
          <Part Type="punktas" Nr="47.9" Abbr="47.9 p." DocPartId="41148427d7f148eca693dc28a0b548d6" PartId="2b1a5bfc85af4f8991a77762e7cd77c2"/>
          <Part Type="punktas" Nr="47.10" Abbr="47.10 p." DocPartId="7ff28de0d8b04d55ae0de072d66363c8" PartId="2bd276613b264cdb8553f44ff1c4ddc5"/>
          <Part Type="punktas" Nr="47.11" Abbr="47.11 p." DocPartId="3307b1b4db4b4f869387bcebaf0403cd" PartId="524deb5e8c604811b97c357d98a52a39"/>
          <Part Type="punktas" Nr="47.12" Abbr="47.12 p." DocPartId="e50663e061304ad8b878b4167999c483" PartId="03ab64a970e440c8a0f5f684974b9a47"/>
          <Part Type="punktas" Nr="47.13" Abbr="47.13 p." DocPartId="9727d23d1b10404abdd818a8d3fea970" PartId="e27fcf7aa7c249bf832926a357e56727"/>
          <Part Type="punktas" Nr="47.14" Abbr="47.14 p." DocPartId="20c4bbba9e3e411ba0f83ea325b12980" PartId="8059ce84a6274ad9a0dac015efaf7c66"/>
          <Part Type="punktas" Nr="47.15" Abbr="47.15 p." DocPartId="8b05aef4de9445e8910623edb5048a02" PartId="6c79e0c03c14484499e17c5b0c299e71"/>
        </Part>
        <Part Type="punktas" Nr="48" Abbr="48 p." DocPartId="1844a85a4f5b4784a36c5b0ac1aecec6" PartId="e4700edb0d954f9ea7539d60a4bdbfef">
          <Part Type="punktas" Nr="48.1" Abbr="48.1 p." DocPartId="e60180e2173346b68894fb6c003cca4c" PartId="1ac57a55bc9c40acbd0458df38e7d520"/>
          <Part Type="punktas" Nr="48.2" Abbr="48.2 p." DocPartId="4f79d2687d1d492ab97335c0909cea2b" PartId="23721541d4b74832b22d6c9af440f885"/>
          <Part Type="punktas" Nr="48.3" Abbr="48.3 p." DocPartId="2499baa18cea4433b572ccaed81fbd48" PartId="235ae8ef0126432b8bf5484d73b9c989"/>
        </Part>
        <Part Type="punktas" Nr="49" Abbr="49 p." DocPartId="1d560c382a3d43ffa329c4c365574ef0" PartId="6a4fc1a3795f41b79e1487783c98252a">
          <Part Type="punktas" Nr="49.1" Abbr="49.1 p." DocPartId="6cec673e81bf48db8dcc1200499c1783" PartId="7a81b598a4204abb96c7901c448bd0eb"/>
          <Part Type="punktas" Nr="49.2" Abbr="49.2 p." DocPartId="017199a880a8486f85fa7f8b17575b6b" PartId="69e7e252ce9b4bbd854a285c3313ea52"/>
        </Part>
        <Part Type="punktas" Nr="50" Abbr="50 p." DocPartId="363d96aa76dc4e4b89189134ab7de9eb" PartId="1cddaef0116f4137b698713e16ff9c31"/>
        <Part Type="punktas" Nr="51" Abbr="51 p." DocPartId="ddafd104db2a46a5a087fa6066bfd873" PartId="2d4f4a7d19514d7c95a82c5a80f1996d"/>
      </Part>
      <Part Type="skirsnis" Nr="5" Title="APSAUGA NUO TRIUKŠMO" DocPartId="35336c2208ea412f9321d869b548e8e9" PartId="e5114aa41b084141ad996ca01fad9966">
        <Part Type="punktas" Nr="52" Abbr="52 p." DocPartId="796721d08a4e49aa8802e91cb0e4427e" PartId="ea3d2338056648d5bb721696076bdc24"/>
        <Part Type="punktas" Nr="53" Abbr="53 p." DocPartId="a7942ff2f2d0421f84c5fd5c983ab787" PartId="25a8debbdde845328218ac04cf8ecea8"/>
        <Part Type="punktas" Nr="54" Abbr="54 p." DocPartId="fbb2b337870344c4839be414b5619b58" PartId="6ae04bc0a2c94735955a3e1a9de07c1c"/>
        <Part Type="punktas" Nr="55" Abbr="55 p." DocPartId="271c2efd1cb74c3294c4caf767c6379e" PartId="79bbf5dfd0424308aff9d45be94c1cb0"/>
      </Part>
      <Part Type="skirsnis" Nr="6" Title="ENERGIJOS TAUPYMAS IR ŠILUMOS IŠSAUGOJIMAS" DocPartId="215a8f309da2495d88cda7bd753391a7" PartId="8e94cfea11be48a5a21ade523b92dd0b">
        <Part Type="punktas" Nr="56" Abbr="56 p." DocPartId="02fdbcaccc0648a7b387cfd3661ace17" PartId="7cd864903cec466394eaed581b95ac9a">
          <Part Type="punktas" Nr="56.1" Abbr="56.1 p." DocPartId="05ef10c7c3f94031a245750ff92caa2d" PartId="4b7559aa0cd74c618bfbec1957e9ec33"/>
          <Part Type="punktas" Nr="56.2" Abbr="56.2 p." DocPartId="eaa04d1de1874ac5b1ed5eb1080559bb" PartId="527c0f74e8c242dea765de9a306fcb6d"/>
          <Part Type="punktas" Nr="56.3" Abbr="56.3 p." DocPartId="69b697d2590e43da9d00c6a9c160032b" PartId="e8130c3de1394df0b9d38da3149a4ccd"/>
        </Part>
      </Part>
    </Part>
    <Part Type="skyrius" Nr="7" Title="NAMO INŽINERINĖS SISTEMOS" DocPartId="63a0e15fbbad43aba356aab2a127f9ee" PartId="885389d209934bca8214120c169ffad7">
      <Part Type="punktas" Nr="57" Abbr="57 p." DocPartId="3f832d2adb0b47648a2ccf584bb9ecc4" PartId="75dc600d2ed849d4a5a9bf60738876a9">
        <Part Type="punktas" Nr="57.1" Abbr="57.1 p." DocPartId="5a1aeae916964e7e8489bb3f3770a765" PartId="ee567a86487f4128ba91fa67b5a99099"/>
        <Part Type="punktas" Nr="57.2" Abbr="57.2 p." DocPartId="8410893688424e4e85e889a3b0d49dca" PartId="1af7129aef32440f93e7a37d89072256"/>
        <Part Type="punktas" Nr="57.3" Abbr="57.3 p." DocPartId="f97f590810d047e09b97462729d19149" PartId="443e939ad404497587b1449bde260da8"/>
        <Part Type="punktas" Nr="57.4" Abbr="57.4 p." DocPartId="38c3eca3a35645c2980a2531a2aca716" PartId="383c632628c048879562f560a440d961"/>
        <Part Type="punktas" Nr="57.5" Abbr="57.5 p." DocPartId="68b35985ab7840dbae1fb6b0f17514f8" PartId="ce358c1293e941798fc4e73d4e7478c7"/>
        <Part Type="punktas" Nr="57.6" Abbr="57.6 p." DocPartId="e86ecebb8ef143c7be3b670908692959" PartId="bf264100a9ac41ca8c505a45ce75778e"/>
        <Part Type="punktas" Nr="57.7" Abbr="57.7 p." DocPartId="458db09cc7024ca7af4843dc1ee571fa" PartId="849d5769a2f64d6f9e7bb0dbcbc0d5cd"/>
      </Part>
      <Part Type="punktas" Nr="58" Abbr="58 p." DocPartId="1dc3ad9725fe4362a421e42d8fb99e4c" PartId="586e94fd1fdc48c09489dbf4d32bb4b3"/>
      <Part Type="punktas" Nr="59" Abbr="59 p." DocPartId="369e13abecb7439ba91ae02688b46b58" PartId="10544183ad804a8c8b2de68ccf1d0fcb"/>
      <Part Type="punktas" Nr="60" Abbr="60 p." DocPartId="5975457f732d4446bff4913076f73b4a" PartId="4c4f681fe60b470eba0690c1e2036a86">
        <Part Type="punktas" Nr="60.1" Abbr="60.1 p." DocPartId="3e89591516a24463909af585e680479c" PartId="41a5a270399141eca4f7099d0b84faf5"/>
        <Part Type="punktas" Nr="60.2" Abbr="60.2 p." DocPartId="3b346e908feb4640b6b2877f92892e33" PartId="fae0f45b3dfb4df2bb497e559d409cc6"/>
        <Part Type="punktas" Nr="60.3" Abbr="60.3 p." DocPartId="89906f325aba46f6be4b020637175404" PartId="9d490a31e90d4ad8a95314adedfa9c2b"/>
        <Part Type="punktas" Nr="60.4" Abbr="60.4 p." DocPartId="f3b9c26702e042dc86294b381d027b85" PartId="24f88275836046a6ab8492ea84b38831"/>
      </Part>
    </Part>
    <Part Type="skyrius" Nr="8" Title="NAMO PRIKLAUSINIŲ BENDRIEJI REIKALAVIMAI" DocPartId="ab721d1595ff4902b16d3454b1735083" PartId="647bc2d66c284642941dac03eafbc41b">
      <Part Type="punktas" Nr="61" Abbr="61 p." DocPartId="559eb02f754c4183a6719acdbd94816f" PartId="fce3f3021eb74ef28f1a0d21aa133ddd">
        <Part Type="punktas" Nr="61.1" Abbr="61.1 p." DocPartId="c885d2689cd7423299b2906fc84e32e1" PartId="77b1e06b53b545cf8d577e1e2a2c3787"/>
        <Part Type="punktas" Nr="61.2" Abbr="61.2 p." DocPartId="d2117b36840e493383bbd83c6c3009f2" PartId="2f1619770d8a4c76945f8e35f7897bfe"/>
        <Part Type="punktas" Nr="61.3" Abbr="61.3 p." DocPartId="22b510ca201948898e461a9b50d4d28e" PartId="410be5f8948f4bab8a56fb0fdc4613eb"/>
        <Part Type="punktas" Nr="61.4" Abbr="61.4 p." DocPartId="0359e13a442d463d812434b9f6c03a9e" PartId="570ddc246b8143a7858dcfb41605574a"/>
        <Part Type="punktas" Nr="61.5" Abbr="61.5 p." DocPartId="6d38d19af7374243ab4e8be6cd0922e7" PartId="208255d7fa7f47a299e7a17b93f00b6b"/>
        <Part Type="punktas" Nr="61.6" Abbr="61.6 p." DocPartId="b5acdc3e78534f93896514bcbc13355d" PartId="824889d8a8644b78a79ebed15b14afa2"/>
        <Part Type="punktas" Nr="61.7" Abbr="61.7 p." DocPartId="21f6fe6ade0e46e09f776a92066dec34" PartId="2d1cf3f9ad044c8b928c7a4451253c38"/>
        <Part Type="punktas" Nr="61.8" Abbr="61.8 p." DocPartId="32b7dc5e96ff4605a36737035095fde0" PartId="02643bcbcdb04ebaa54ea2aee4688675"/>
        <Part Type="punktas" Nr="61.9" Abbr="61.9 p." DocPartId="17c891e508e74b5497666d0b9e944657" PartId="db98cc72fdb0449eb19b94bca80ccce5"/>
      </Part>
      <Part Type="punktas" Nr="62" Abbr="62 p." DocPartId="4a8de293aff1415d8f1905d2df920bd6" PartId="1fe020a52f234faeb78a39968a80fb5b"/>
      <Part Type="punktas" Nr="63" Abbr="63 p." DocPartId="ae7df331088b425a9a2be2a1a88f412d" PartId="ea4030dab159496a83d88492d772fa91"/>
      <Part Type="punktas" Nr="64" Abbr="64 p." DocPartId="ec04587ef8ba4865b2813d9febc40b18" PartId="642d69c0733849b6be44c13215f23fb3"/>
      <Part Type="punktas" Nr="65" Abbr="65 p." DocPartId="00690d28ffb341e3ab1dedd82ef707d0" PartId="a8984c8596a14185907678e79cc3fed2">
        <Part Type="punktas" Nr="65.1" Abbr="65.1 p." DocPartId="0b712ec8279e4747a8bad6ed5caf69f0" PartId="431a86f1412c4bb2a118e7b511112ed9"/>
        <Part Type="punktas" Nr="65.2" Abbr="65.2 p." DocPartId="ca3dac16dcc84e788d4d00f6a700f177" PartId="6d7944a94f3f4268b1cc96cdf52eabaa"/>
        <Part Type="punktas" Nr="65.3" Abbr="65.3 p." DocPartId="056746ca51f64b0dbe2e42e614671423" PartId="7570143b155d4eb7b9378e1e2d1cdc09"/>
        <Part Type="punktas" Nr="65.4" Abbr="65.4 p." DocPartId="5193d56f38cf4843b57ccc7674a04849" PartId="35c74bb43c644155a419d12d1476854b"/>
      </Part>
      <Part Type="punktas" Nr="66" Abbr="66 p." DocPartId="a07f94cee59345c3be5d080f19e8225d" PartId="7631b094f3164fcda97ca6e4e87ed001"/>
      <Part Type="punktas" Nr="67" Abbr="67 p." DocPartId="5302b41ab234474db263471855ead177" PartId="b37e926383154db2a514fad5808c3997"/>
      <Part Type="punktas" Nr="68" Abbr="68 p." DocPartId="f130f8955c694dae847e8a41e2ebf491" PartId="b98dbe509515457aae1bbfd67aa9a8b5"/>
      <Part Type="punktas" Nr="69" Abbr="69 p." DocPartId="06702aaa2cb447fa9e93418b3f8a0379" PartId="8209c1ec37564170a2c96d38c2197ff2">
        <Part Type="punktas" Nr="69.1" Abbr="69.1 p." DocPartId="b9ffd6e6bdf543a68fa4e0b47c3a3007" PartId="ee1407da6f9f42d783d909d66c085505"/>
        <Part Type="punktas" Nr="69.2" Abbr="69.2 p." DocPartId="c2b8500cadab47dbb87838db6cbfc805" PartId="b75ed30f3d9c4f0aa411c1658accdcdf"/>
      </Part>
      <Part Type="punktas" Nr="70" Abbr="70 p." DocPartId="93de60c9e00d4d8da3f9e1fb273d2984" PartId="bb6344a90d984eb1b133ddf1c752bf0b"/>
      <Part Type="punktas" Nr="71" Abbr="71 p." DocPartId="808414e1ff5e40c8bd0aae865c5545b4" PartId="44c7b59e94924822b233b1afa9bc2f38">
        <Part Type="punktas" Nr="71.1" Abbr="71.1 p." DocPartId="e9fbf317e97b41e28acbfea8a045ba97" PartId="af5588ced7b14cc5affc1ff1a02e24bb"/>
        <Part Type="punktas" Nr="71.2" Abbr="71.2 p." DocPartId="64a6b5fae1164f78bdc75c244159e28f" PartId="5c7808a8e0ad490fb8f886d9687d289a"/>
        <Part Type="punktas" Nr="71.3" Abbr="71.3 p." DocPartId="83ade97f3c994e4cb7b0e2df8f5a8456" PartId="dd661727eb3449b9965d8938b232f0cc"/>
        <Part Type="punktas" Nr="71.4" Abbr="71.4 p." DocPartId="740e1c3e760d4797a55eddb2fd682838" PartId="0b82734b3a3d437da3dc969d80b1a041"/>
        <Part Type="punktas" Nr="71.5" Abbr="71.5 p." DocPartId="7323aa61ddb043909474a226d8542acc" PartId="09247605f555461d90f7c1c5df6b6f77"/>
      </Part>
    </Part>
    <Part Type="skyrius" Nr="9" Title="BAIGIAMOSIOS NUOSTATOS" DocPartId="58429c7738a64747a483cbb2cd0267d1" PartId="b5d6c25d1d95450d9577822c979281aa">
      <Part Type="punktas" Nr="72" Abbr="72 p." DocPartId="c5c6aa3462994b37b19c12d8e281ae0a" PartId="b9f026d94c044db78b35a6a733f77d37"/>
    </Part>
    <Part Type="pabaiga" Nr="" Abbr="" Title="" DocPartId="d6fb1e6d240b40d5bb866c9ea6599300" PartId="5300f149decb49598e813dbdd9bb3206"/>
  </Part>
  <Part Type="priedas" Nr="1" Abbr="1 pr." Title="MAŽIAUSI LEISTINI PRIEŠGAISRINIAI ATSTUMAI TARP NAMŲ IR KITŲ PASTATŲ PRIKLAUSOMAI NUO JŲ ATSPARUMO UGNIAI LAIPSNIO" DocPartId="0c1daf48d0774549abd0929d21de6169" PartId="c69b452d2e7048eaafd5cee9f3dc91d4">
    <Part Type="lentele" Nr="" Title="" DocPartId="67a2638fa8a946178061681fb2bb6a87" PartId="d6afec0907934e58a07ced36b92e1dd1"/>
    <Part Type="pastaba" Nr="" Title="" DocPartId="99b7b946e9034d11b05e3d4083384797" PartId="f975d56eae4b48389e6d07df1eeaddf6">
      <Part Type="punktas" Nr="1" Abbr="1 pr. 1 p." DocPartId="9c3a5183d663427182804a00a8de800c" PartId="b1538e98ae7c4eb98273370bc7bcc9fd"/>
      <Part Type="punktas" Nr="2" Abbr="1 pr. 2 p." Title="" DocPartId="8e946aa4dda54cdb9b22c7c01a8e5214" PartId="324f9cfef03845619e467947e2c33646"/>
      <Part Type="punktas" Nr="3" Abbr="1 pr. 3 p." Title="" DocPartId="9b94005016104eefb4c6a87d0bd1f58f" PartId="867366e233a14a3585e68a8fc234964a"/>
      <Part Type="punktas" Nr="4" Abbr="1 pr. 4 p." Title="" DocPartId="bfdd012beb784dacbbe029ea7b2d2bbb" PartId="b2aebd2232b946dcb031ea56184c6e2f"/>
      <Part Type="punktas" Nr="5" Abbr="1 pr. 5 p." Title="" DocPartId="032d75df2a59478faf40ed0a56bdd805" PartId="1c21bb80adae44c8b7dc31755c53e10e"/>
      <Part Type="punktas" Nr="6" Abbr="1 pr. 6 p." Title="" DocPartId="1cda8e39f1904ead9559fbb212b3029f" PartId="8ed176bffe3048e495358a150ae65e4b"/>
      <Part Type="punktas" Nr="7" Abbr="1 pr. 7 p." Title="" DocPartId="6a142a9de5c64e0fbdbb0fb1d32c5361" PartId="5a18b1c7656a47fbba5ec92a4a40a98b"/>
    </Part>
    <Part Type="pabaiga" Nr="" Title="" DocPartId="c49e7591c5104bcd913265ffaf6eab0a" PartId="b329bab16db54a04a7eba1b34ab9b969"/>
  </Part>
  <Part Type="priedas" Nr="2" Abbr="2 pr." Title="MAŽIAUSI LEISTINI SANITARINIAI ATSTUMAI (M) TARP STATINIŲ ATSIŽVELGIANT Į JŲ PASKIRTĮ" DocPartId="c0428d03410f4b2489c603da778a7ea2" PartId="91069088733043d7b2229a539a1bc6de">
    <Part Type="lentele" Nr="" Title="" DocPartId="f4b4e0aceb344a899a9f51efce3cbab6" PartId="a4fe6059e6934682a0d03b1283f30688"/>
    <Part Type="pastaba" Nr="" Title="" DocPartId="b1f4ec45f26545e4a0819391c46d28f8" PartId="46595d4beaa749438898fa4136618027">
      <Part Type="punktas" Nr="1" Abbr="2 pr. 1 p." DocPartId="468b0f1803084d3e92a3b04bb7a25272" PartId="f831ffc99a4e4e3a84f6202e7f291763"/>
      <Part Type="punktas" Nr="2" Abbr="2 pr. 2 p." DocPartId="76101b038e744dffb0470a5f40767976" PartId="44ad4a574f784825b401ed441e5afa78"/>
      <Part Type="punktas" Nr="3" Abbr="2 pr. 3 p." DocPartId="8f2aa09b98214927858174bc5fce70c9" PartId="f4e5658848da4152a851bec2da32a0c5"/>
      <Part Type="punktas" Nr="4" Abbr="2 pr. 4 p." DocPartId="e0d1ae477f26477fbcdddeeb43eb9d05" PartId="3b736d750c6444a69712a577c7552a85"/>
      <Part Type="punktas" Nr="5" Abbr="2 pr. 5 p." DocPartId="b2a22a4dbad2451db12181fd14475db7" PartId="0ca024afc94d4526a6fe7b83616d56a0"/>
    </Part>
    <Part Type="pabaiga" DocPartId="dd35c45f2afa43069a18b89a49d5bcdf" PartId="7e3357342eb94ec4b9fc45c6bf7b97eb"/>
  </Part>
  <Part Type="priedas" Nr="3" Abbr="3 pr." Title="MAŽIAUSI LEISTINI ATSTUMAI TARP ŽELDINIŲ IR STATINIŲ ELEMENTŲ, UŽTIKRINANTIEJI STATINIŲ MECHANINĮ ATSPARUMĄ IR PASTOVUMĄ" DocPartId="806d77a61bb44d2e88a092a5daaeeede" PartId="ddd361990a8a4baa8f5b947bebb37b4f">
    <Part Type="lentele" Nr="" Title="" DocPartId="3b9494481e894d679a0033ebb692c25f" PartId="8a1e24a1c0ba43fa87f7a11505c2bf49"/>
    <Part Type="pastaba" DocPartId="54ef598af04d4784831fc7c100fa183e" PartId="93f1147e268f4f64b026ebcc4f981e19"/>
    <Part Type="pabaiga" Nr="" Title="" DocPartId="5a31e15b0c2c423c902e1295992e1577" PartId="bca83a550c3c48a8ac5a974a50f03dca"/>
  </Part>
  <Part Type="priedas" Nr="4" Abbr="4 pr." Title="NAMO PATALPŲ MAŽIAUSI LEISTINI AUKŠČIAI" DocPartId="2ff19d80e5264bbd96427d315366c466" PartId="587b2909be3f4240890c7d2e4183105d">
    <Part Type="lentele" Nr="" Title="" DocPartId="99705ba6dec944a8a37e547b9e996775" PartId="49c1c60d79bd4c73b0f8fad76be729f4"/>
    <Part Type="pastaba" Nr="" Title="" DocPartId="446906eda9b84843aa12ade0b3be4415" PartId="de8e6d5819cc46729e9afd35ae349641"/>
    <Part Type="pabaiga" Nr="" Title="" DocPartId="4e9048e882f646edba7a862f6709f0d0" PartId="af4e5d56a8f14738a778500924ea7d44"/>
  </Part>
  <Part Type="priedas" Nr="5" Abbr="5 pr." Title="NAMO PATALPŲ NATŪRALIOS APŠVIETOS KOEFICIENTŲ MAŽIAUSIŲ DYDŽIŲ VERTĖS" DocPartId="9ded42357a1f4e2a9cca8b40f7bc5974" PartId="4ad760d3d790498e9ac828d0113c2065">
    <Part Type="lentele" Nr="" Title="" DocPartId="8556a900d0014a4b9cd892c774248702" PartId="ff0c8d6271314ae1856ff1613ec1752c"/>
    <Part Type="pabaiga" Nr="" Title="" DocPartId="0c6b6f7253344b74ba12d5298e35d8e0" PartId="9d5a7a36b88e46c0bd0508fe2b56bbd6"/>
  </Part>
  <Part Type="priedas" Nr="6" Abbr="6 pr." Title="DURŲ STAKTŲ MATMENŲ MAŽIAUSIŲ DYDŽIŲ VERTĖS" DocPartId="aabe2ef4639a4bf6ae35ed89b12d3156" PartId="f476f6669b7f4d1c928d4723cd6cd1a8"/>
  <Part Type="priedas" Nr="7" Abbr="7 pr." Title="PATALPŲ DIRBTINĖS APŠVIETOS PARAMETRŲ MAŽIAUSIOS LEIDŽIAMOS VERTĖS" DocPartId="7fff842720524eeea310f3466cc1b2d8" PartId="904b792fb73b4c7593a7864a1be6a475">
    <Part Type="lentele" Nr="" Title="" DocPartId="781f183bf14840f2a9fabc1b913795f1" PartId="61df845460f1464b84f7fb7dda099fe8"/>
    <Part Type="pastaba" Nr="" Title="" DocPartId="506e1343f677417d86cf307ffae9d738" PartId="a12bf71c8633471e9a6c9e163b40f8c3"/>
    <Part Type="pabaiga" Nr="" Title="" DocPartId="73122405d8f343fa9e7e648161e1d3ab" PartId="1c997840a9864ec6a99af889ca3c9836"/>
  </Part>
  <Part Type="priedas" Nr="8" Abbr="8 pr." Title="STATINIŲ IŠDĖSTYMO NAMO SKLYPE GRETIMŲ SKLYPŲ ATŽVILGIU REIKALAVIMAI" DocPartId="31e36851726445f3bc89d811517769c6" PartId="3e1c4b8732524d0dadcf19d0276cc3a6">
    <Part Type="punktas" Nr="1" Abbr="8 pr. 1 p." Title="" DocPartId="1f2bd4ca8d4b4d46b1dc7ccd97b6d0ff" PartId="8f6109aa842444cbac5fa4aa049f190d">
      <Part Type="punktas" Nr="1.1" Abbr="1.1 p." Title="" DocPartId="a85a670f91c143d8a44c2ecd6dd6d7a4" PartId="a820283c489040819639a51e51822b8b"/>
      <Part Type="punktas" Nr="1.2" Abbr="1.2 p." Title="" DocPartId="15f8896ba3e8439f88f79b50538d3eb5" PartId="5074fb1669174f4da7af298d72a5f226"/>
      <Part Type="punktas" Nr="1.3" Abbr="1.3 p." Title="" DocPartId="d8e1b854d6b84e188d3763992ed7b3fe" PartId="7ef4e6e3262943c59fcf5cc270cf694e"/>
      <Part Type="punktas" Nr="1.4" Abbr="1.4 p." Title="" DocPartId="68c9f71939e140e5b1044ca94d456deb" PartId="ad107fe7534740d3984ad37ef7ebbf66"/>
    </Part>
    <Part Type="punktas" Nr="2" Abbr="8 pr. 2 p." DocPartId="a313a56e8c694fd19a7b33dfce59f246" PartId="a31c568164b74e55852fec44e8b47c58"/>
    <Part Type="punktas" Nr="3" Abbr="8 pr. 3 p." Title="" DocPartId="42ec89dd2921406b826a41b3ee246a56" PartId="c1325651c1524a2baca487608669acf5"/>
    <Part Type="pabaiga" Nr="" Title="" DocPartId="cfb895db3a6d48e9b001282171734506" PartId="ce5e2f7b670a444593f37447ea4fae1b"/>
  </Part>
  <Part Type="priedas" Nr="9" Abbr="9 pr." Title="„NAMŲ SKLYPŲ UŽSTATYMO IR TVARKYMO REIKALAVIMAI“;" DocPartId="3276c4b29f4c4fffae7acfc23e93b1c6" PartId="e2ac082ceadd48538c919c537b8feaf2">
    <Part Type="punktas" Nr="1" Abbr="9 pr. 1 p." DocPartId="753872d426b34dada89628a0f926962a" PartId="6b6735b9d1d84f8cbe216f5349f2421b"/>
    <Part Type="lentele" Nr="" Title="" DocPartId="f68163998fcc4949beb1ea03194ae42e" PartId="f63b3c0e49f84d88bdc7d0aeace9b25d"/>
    <Part Type="pastraipa" Nr="" Title="" DocPartId="62c6104e522d432896305524baa6e90f" PartId="f411173fba6241cf8e1b0738be04c107"/>
    <Part Type="pastraipa" DocPartId="6e5402a94a694a27b5d0151c9eaba4fa" PartId="9a22f4c08bd3414596ac85a4964d73ed"/>
    <Part Type="pastaba" Nr="" Title="" DocPartId="20f9df3207824cb58e70ac39a26a927e" PartId="5ec26329393942118e1843bedaccabd7">
      <Part Type="papunktis" Nr="1" Abbr="9 pr. 1 pp." Title="" DocPartId="859bf1b7db0a481e9d4f4cab70e4bb20" PartId="51610cd912b84b548064804df9209550"/>
      <Part Type="papunktis" Nr="2" Abbr="9 pr. 2 pp." Title="" DocPartId="bff43ea8eda54148a69b3eee16ec4e98" PartId="80cbd0ebf7364cacad8c8002177c0dd6"/>
    </Part>
    <Part Type="punktas" Nr="2" Abbr="9 pr. 2 p." DocPartId="0832381184fc40a4845d8183be9dded3" PartId="0dec064d067446c39757144552639da8"/>
    <Part Type="punktas" Nr="3" Abbr="9 pr. 3 p." DocPartId="59e8df13c7ca44cc82ec17062e737e74" PartId="b6af3010c79f40c2829e04b3b9a4360f"/>
    <Part Type="punktas" Nr="4" Abbr="9 pr. 4 p." DocPartId="880ddc971e0747c0b1ca34ea995a535e" PartId="d4bbe0ebcc774ff589c762a788632ea4"/>
    <Part Type="punktas" Nr="5" Abbr="9 pr. 5 p." DocPartId="fce48dd3e64d4da0be34b71d04315fe1" PartId="5e8da0e1fa4c48c9b5b383a7a62724a4">
      <Part Type="punktas" Nr="5.1" Abbr="9 pr. 5.1 p." DocPartId="d6d973e0dbdf47dd8f5819e3ef0abb3d" PartId="afb69bc316564687bb1e46d1eeb17dde"/>
      <Part Type="punktas" Nr="5.2" Abbr="9 pr. 5.2 p." DocPartId="7999897e79d5458290e10eeb2d01303a" PartId="1d66f7ec5a66490f949394f7cc4f1498"/>
      <Part Type="punktas" Nr="5.3" Abbr="9 pr. 5.3 p." DocPartId="cecb0691a1e94cb3adb5e62ad094510a" PartId="3f7011cdf5624fbcb9c4ec23be32d54f"/>
    </Part>
    <Part Type="punktas" Nr="6" Abbr="9 pr. 6 p." DocPartId="141ea08303f64704aaadebb3de842b6f" PartId="3c4905d34225448c84fbca556ff52632"/>
    <Part Type="pabaiga" Nr="" Title="" DocPartId="95506bdaa9a6456aa5c4aa4702b84ba4" PartId="85cb68e08b3e493a9ddd0585aa5842d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EB3DB3D-6490-4A85-8A0D-BD0E883FE81E}">
  <ds:schemaRefs>
    <ds:schemaRef ds:uri="http://lrs.lt/TAIS/DocParts"/>
  </ds:schemaRefs>
</ds:datastoreItem>
</file>

<file path=customXml/itemProps3.xml><?xml version="1.0" encoding="utf-8"?>
<ds:datastoreItem xmlns:ds="http://schemas.openxmlformats.org/officeDocument/2006/customXml" ds:itemID="{C1BF8D6A-1547-4647-9B84-C2366ED74AA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103</TotalTime>
  <Pages>24</Pages>
  <Words>45729</Words>
  <Characters>26067</Characters>
  <Application>Microsoft Office Word</Application>
  <DocSecurity>0</DocSecurity>
  <Lines>217</Lines>
  <Paragraphs>143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71653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2015-07-03T21:13:00Z</dcterms:created>
  <dc:creator>Tadeuš Buivid</dc:creator>
  <lastModifiedBy>JUOSPONIENĖ Karolina</lastModifiedBy>
  <dcterms:modified xsi:type="dcterms:W3CDTF">2016-01-07T14:25:00Z</dcterms:modified>
  <revision>9</revision>
</coreProperties>
</file>